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0A8D" w:rsidRDefault="00FF0A8D" w:rsidP="00FF0A8D"/>
    <w:tbl>
      <w:tblPr>
        <w:tblW w:w="10560" w:type="dxa"/>
        <w:jc w:val="center"/>
        <w:tblCellSpacing w:w="15" w:type="dxa"/>
        <w:shd w:val="clear" w:color="auto" w:fill="FFFFFF"/>
        <w:tblCellMar>
          <w:left w:w="0" w:type="dxa"/>
          <w:right w:w="0" w:type="dxa"/>
        </w:tblCellMar>
        <w:tblLook w:val="04A0" w:firstRow="1" w:lastRow="0" w:firstColumn="1" w:lastColumn="0" w:noHBand="0" w:noVBand="1"/>
      </w:tblPr>
      <w:tblGrid>
        <w:gridCol w:w="11338"/>
      </w:tblGrid>
      <w:tr w:rsidR="00FF0A8D" w:rsidTr="00FF0A8D">
        <w:trPr>
          <w:tblCellSpacing w:w="15" w:type="dxa"/>
          <w:jc w:val="center"/>
        </w:trPr>
        <w:tc>
          <w:tcPr>
            <w:tcW w:w="0" w:type="auto"/>
            <w:shd w:val="clear" w:color="auto" w:fill="FFFFFF"/>
            <w:tcMar>
              <w:top w:w="15" w:type="dxa"/>
              <w:left w:w="15" w:type="dxa"/>
              <w:bottom w:w="15" w:type="dxa"/>
              <w:right w:w="15" w:type="dxa"/>
            </w:tcMar>
            <w:vAlign w:val="center"/>
            <w:hideMark/>
          </w:tcPr>
          <w:p w:rsidR="00FF0A8D" w:rsidRDefault="00FF0A8D">
            <w:r>
              <w:rPr>
                <w:noProof/>
              </w:rPr>
              <w:drawing>
                <wp:inline distT="0" distB="0" distL="0" distR="0">
                  <wp:extent cx="5731510" cy="1467485"/>
                  <wp:effectExtent l="0" t="0" r="2540" b="0"/>
                  <wp:docPr id="16" name="Bilde 16" descr="https://www.plusservice.no/sfiles/2/17/13/1/picture/plussnewstopwin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plusservice.no/sfiles/2/17/13/1/picture/plussnewstopwinter.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31510" cy="1467485"/>
                          </a:xfrm>
                          <a:prstGeom prst="rect">
                            <a:avLst/>
                          </a:prstGeom>
                          <a:noFill/>
                          <a:ln>
                            <a:noFill/>
                          </a:ln>
                        </pic:spPr>
                      </pic:pic>
                    </a:graphicData>
                  </a:graphic>
                </wp:inline>
              </w:drawing>
            </w:r>
          </w:p>
        </w:tc>
      </w:tr>
      <w:tr w:rsidR="00FF0A8D" w:rsidTr="00FF0A8D">
        <w:trPr>
          <w:tblCellSpacing w:w="15" w:type="dxa"/>
          <w:jc w:val="center"/>
        </w:trPr>
        <w:tc>
          <w:tcPr>
            <w:tcW w:w="0" w:type="auto"/>
            <w:shd w:val="clear" w:color="auto" w:fill="FFFFFF"/>
            <w:tcMar>
              <w:top w:w="15" w:type="dxa"/>
              <w:left w:w="15" w:type="dxa"/>
              <w:bottom w:w="15" w:type="dxa"/>
              <w:right w:w="15" w:type="dxa"/>
            </w:tcMar>
            <w:vAlign w:val="center"/>
            <w:hideMark/>
          </w:tcPr>
          <w:tbl>
            <w:tblPr>
              <w:tblW w:w="0" w:type="auto"/>
              <w:tblCellSpacing w:w="15" w:type="dxa"/>
              <w:tblCellMar>
                <w:left w:w="0" w:type="dxa"/>
                <w:right w:w="0" w:type="dxa"/>
              </w:tblCellMar>
              <w:tblLook w:val="04A0" w:firstRow="1" w:lastRow="0" w:firstColumn="1" w:lastColumn="0" w:noHBand="0" w:noVBand="1"/>
            </w:tblPr>
            <w:tblGrid>
              <w:gridCol w:w="7965"/>
              <w:gridCol w:w="3283"/>
            </w:tblGrid>
            <w:tr w:rsidR="00FF0A8D">
              <w:trPr>
                <w:tblCellSpacing w:w="15" w:type="dxa"/>
              </w:trPr>
              <w:tc>
                <w:tcPr>
                  <w:tcW w:w="0" w:type="auto"/>
                  <w:tcMar>
                    <w:top w:w="0" w:type="dxa"/>
                    <w:left w:w="525" w:type="dxa"/>
                    <w:bottom w:w="450" w:type="dxa"/>
                    <w:right w:w="525" w:type="dxa"/>
                  </w:tcMar>
                  <w:hideMark/>
                </w:tcPr>
                <w:p w:rsidR="00FF0A8D" w:rsidRDefault="00FF0A8D">
                  <w:pPr>
                    <w:pStyle w:val="Overskrift2"/>
                    <w:rPr>
                      <w:rFonts w:eastAsia="Times New Roman"/>
                      <w:sz w:val="27"/>
                      <w:szCs w:val="27"/>
                    </w:rPr>
                  </w:pPr>
                  <w:hyperlink r:id="rId5" w:history="1">
                    <w:r>
                      <w:rPr>
                        <w:rStyle w:val="Hyperkobling"/>
                        <w:rFonts w:eastAsia="Times New Roman"/>
                        <w:color w:val="000033"/>
                        <w:sz w:val="27"/>
                        <w:szCs w:val="27"/>
                      </w:rPr>
                      <w:t>Søndagsmiddag på Restaurant Sol y Luna.</w:t>
                    </w:r>
                  </w:hyperlink>
                </w:p>
                <w:p w:rsidR="00FF0A8D" w:rsidRDefault="00FF0A8D">
                  <w:pPr>
                    <w:pStyle w:val="NormalWeb"/>
                  </w:pPr>
                  <w:r>
                    <w:t xml:space="preserve">På søndag 10. februar   fra kl. </w:t>
                  </w:r>
                  <w:proofErr w:type="gramStart"/>
                  <w:r>
                    <w:t>14.30  blir</w:t>
                  </w:r>
                  <w:proofErr w:type="gramEnd"/>
                  <w:r>
                    <w:t xml:space="preserve"> det deilig søndagsmiddag  på restaurant Sol y Luna.    Pris 17,</w:t>
                  </w:r>
                  <w:proofErr w:type="gramStart"/>
                  <w:r>
                    <w:t>50  euro</w:t>
                  </w:r>
                  <w:proofErr w:type="gramEnd"/>
                  <w:r>
                    <w:t xml:space="preserve"> pr. person for lammeskank med rosmarin saus, dessert og en drikke. </w:t>
                  </w:r>
                </w:p>
                <w:p w:rsidR="00FF0A8D" w:rsidRDefault="00FF0A8D">
                  <w:pPr>
                    <w:pStyle w:val="NormalWeb"/>
                  </w:pPr>
                  <w:r>
                    <w:t>For bestilling ring Sol Y Luna på + 96 588 9649 eller + 696 945 715.</w:t>
                  </w:r>
                </w:p>
                <w:p w:rsidR="00FF0A8D" w:rsidRDefault="00FF0A8D">
                  <w:pPr>
                    <w:pStyle w:val="NormalWeb"/>
                  </w:pPr>
                  <w:r>
                    <w:t xml:space="preserve">A la carte og </w:t>
                  </w:r>
                  <w:proofErr w:type="spellStart"/>
                  <w:r>
                    <w:t>Take</w:t>
                  </w:r>
                  <w:proofErr w:type="spellEnd"/>
                  <w:r>
                    <w:t xml:space="preserve"> </w:t>
                  </w:r>
                  <w:proofErr w:type="spellStart"/>
                  <w:r>
                    <w:t>away</w:t>
                  </w:r>
                  <w:proofErr w:type="spellEnd"/>
                  <w:r>
                    <w:t>!</w:t>
                  </w:r>
                </w:p>
                <w:p w:rsidR="00FF0A8D" w:rsidRDefault="00FF0A8D">
                  <w:pPr>
                    <w:pStyle w:val="NormalWeb"/>
                  </w:pPr>
                  <w:r>
                    <w:t>Hjertelig velkommen!</w:t>
                  </w:r>
                </w:p>
                <w:p w:rsidR="00FF0A8D" w:rsidRDefault="00FF0A8D">
                  <w:pPr>
                    <w:pStyle w:val="NormalWeb"/>
                  </w:pPr>
                  <w:r w:rsidRPr="00FF0A8D">
                    <w:rPr>
                      <w:lang w:val="es-ES"/>
                    </w:rPr>
                    <w:t xml:space="preserve">Restaurante Sol y Luna, Calle Manises 18, Plaza del Sol, Alfaz del Pi.  </w:t>
                  </w:r>
                  <w:r>
                    <w:t xml:space="preserve">Åpent hver </w:t>
                  </w:r>
                  <w:proofErr w:type="gramStart"/>
                  <w:r>
                    <w:t>dag  fra</w:t>
                  </w:r>
                  <w:proofErr w:type="gramEnd"/>
                  <w:r>
                    <w:t xml:space="preserve"> </w:t>
                  </w:r>
                  <w:r>
                    <w:rPr>
                      <w:rStyle w:val="Sterk"/>
                    </w:rPr>
                    <w:t>kl. 12.00</w:t>
                  </w:r>
                  <w:r>
                    <w:t xml:space="preserve"> - Lørdag stengt. (OBS ny åpningstid).</w:t>
                  </w:r>
                </w:p>
              </w:tc>
              <w:tc>
                <w:tcPr>
                  <w:tcW w:w="0" w:type="auto"/>
                  <w:tcMar>
                    <w:top w:w="0" w:type="dxa"/>
                    <w:left w:w="525" w:type="dxa"/>
                    <w:bottom w:w="450" w:type="dxa"/>
                    <w:right w:w="525" w:type="dxa"/>
                  </w:tcMar>
                  <w:hideMark/>
                </w:tcPr>
                <w:p w:rsidR="00FF0A8D" w:rsidRDefault="00FF0A8D">
                  <w:r>
                    <w:rPr>
                      <w:noProof/>
                      <w:color w:val="0000FF"/>
                    </w:rPr>
                    <w:drawing>
                      <wp:inline distT="0" distB="0" distL="0" distR="0">
                        <wp:extent cx="2190750" cy="1228725"/>
                        <wp:effectExtent l="0" t="0" r="0" b="9525"/>
                        <wp:docPr id="15" name="Bilde 15" descr="http://www.plusservice.no/sfiles/0/28/55/1/picture/width230/solluna.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plusservice.no/sfiles/0/28/55/1/picture/width230/solluna.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90750" cy="1228725"/>
                                </a:xfrm>
                                <a:prstGeom prst="rect">
                                  <a:avLst/>
                                </a:prstGeom>
                                <a:noFill/>
                                <a:ln>
                                  <a:noFill/>
                                </a:ln>
                              </pic:spPr>
                            </pic:pic>
                          </a:graphicData>
                        </a:graphic>
                      </wp:inline>
                    </w:drawing>
                  </w:r>
                </w:p>
              </w:tc>
            </w:tr>
            <w:tr w:rsidR="00FF0A8D">
              <w:trPr>
                <w:tblCellSpacing w:w="15" w:type="dxa"/>
              </w:trPr>
              <w:tc>
                <w:tcPr>
                  <w:tcW w:w="0" w:type="auto"/>
                  <w:gridSpan w:val="2"/>
                  <w:tcMar>
                    <w:top w:w="0" w:type="dxa"/>
                    <w:left w:w="525" w:type="dxa"/>
                    <w:bottom w:w="450" w:type="dxa"/>
                    <w:right w:w="525" w:type="dxa"/>
                  </w:tcMar>
                  <w:vAlign w:val="center"/>
                  <w:hideMark/>
                </w:tcPr>
                <w:p w:rsidR="00FF0A8D" w:rsidRDefault="00FF0A8D">
                  <w:pPr>
                    <w:jc w:val="center"/>
                    <w:rPr>
                      <w:rFonts w:eastAsia="Times New Roman"/>
                    </w:rPr>
                  </w:pPr>
                  <w:r>
                    <w:rPr>
                      <w:rFonts w:eastAsia="Times New Roman"/>
                    </w:rPr>
                    <w:pict>
                      <v:rect id="_x0000_i1027" style="width:451.3pt;height:1.5pt" o:hralign="center" o:hrstd="t" o:hr="t" fillcolor="#a0a0a0" stroked="f"/>
                    </w:pict>
                  </w:r>
                </w:p>
              </w:tc>
            </w:tr>
            <w:tr w:rsidR="00FF0A8D">
              <w:trPr>
                <w:tblCellSpacing w:w="15" w:type="dxa"/>
              </w:trPr>
              <w:tc>
                <w:tcPr>
                  <w:tcW w:w="0" w:type="auto"/>
                  <w:tcMar>
                    <w:top w:w="0" w:type="dxa"/>
                    <w:left w:w="525" w:type="dxa"/>
                    <w:bottom w:w="450" w:type="dxa"/>
                    <w:right w:w="525" w:type="dxa"/>
                  </w:tcMar>
                  <w:hideMark/>
                </w:tcPr>
                <w:p w:rsidR="00FF0A8D" w:rsidRDefault="00FF0A8D">
                  <w:pPr>
                    <w:pStyle w:val="Overskrift2"/>
                    <w:rPr>
                      <w:rFonts w:eastAsia="Times New Roman"/>
                      <w:sz w:val="27"/>
                      <w:szCs w:val="27"/>
                    </w:rPr>
                  </w:pPr>
                  <w:hyperlink r:id="rId7" w:history="1">
                    <w:r>
                      <w:rPr>
                        <w:rStyle w:val="Hyperkobling"/>
                        <w:rFonts w:eastAsia="Times New Roman"/>
                        <w:color w:val="000033"/>
                        <w:sz w:val="27"/>
                        <w:szCs w:val="27"/>
                      </w:rPr>
                      <w:t xml:space="preserve">Ytre </w:t>
                    </w:r>
                    <w:proofErr w:type="spellStart"/>
                    <w:r>
                      <w:rPr>
                        <w:rStyle w:val="Hyperkobling"/>
                        <w:rFonts w:eastAsia="Times New Roman"/>
                        <w:color w:val="000033"/>
                        <w:sz w:val="27"/>
                        <w:szCs w:val="27"/>
                      </w:rPr>
                      <w:t>Suløen</w:t>
                    </w:r>
                    <w:proofErr w:type="spellEnd"/>
                    <w:r>
                      <w:rPr>
                        <w:rStyle w:val="Hyperkobling"/>
                        <w:rFonts w:eastAsia="Times New Roman"/>
                        <w:color w:val="000033"/>
                        <w:sz w:val="27"/>
                        <w:szCs w:val="27"/>
                      </w:rPr>
                      <w:t xml:space="preserve"> Jazzensemble - Minnekirken søndag 10/02.</w:t>
                    </w:r>
                  </w:hyperlink>
                </w:p>
                <w:p w:rsidR="00FF0A8D" w:rsidRDefault="00FF0A8D">
                  <w:pPr>
                    <w:pStyle w:val="NormalWeb"/>
                  </w:pPr>
                  <w:r>
                    <w:t xml:space="preserve">Ytre </w:t>
                  </w:r>
                  <w:proofErr w:type="spellStart"/>
                  <w:r>
                    <w:t>Suløen</w:t>
                  </w:r>
                  <w:proofErr w:type="spellEnd"/>
                  <w:r>
                    <w:t xml:space="preserve"> Jazzensemble med Tricia </w:t>
                  </w:r>
                  <w:proofErr w:type="spellStart"/>
                  <w:r>
                    <w:t>Boutte</w:t>
                  </w:r>
                  <w:proofErr w:type="spellEnd"/>
                  <w:r>
                    <w:t xml:space="preserve"> holder konsert i Minnekirken ved Solgården, </w:t>
                  </w:r>
                  <w:proofErr w:type="spellStart"/>
                  <w:r>
                    <w:t>Villajoyosa</w:t>
                  </w:r>
                  <w:proofErr w:type="spellEnd"/>
                  <w:r>
                    <w:t xml:space="preserve">, søndag 10. februar kl. 19.30. </w:t>
                  </w:r>
                  <w:proofErr w:type="spellStart"/>
                  <w:r>
                    <w:t>Kirkebussen</w:t>
                  </w:r>
                  <w:proofErr w:type="spellEnd"/>
                  <w:r>
                    <w:t xml:space="preserve"> går.</w:t>
                  </w:r>
                </w:p>
                <w:p w:rsidR="00FF0A8D" w:rsidRDefault="00FF0A8D">
                  <w:pPr>
                    <w:pStyle w:val="NormalWeb"/>
                  </w:pPr>
                  <w:r>
                    <w:t>Inngang 25 euro.</w:t>
                  </w:r>
                </w:p>
              </w:tc>
              <w:tc>
                <w:tcPr>
                  <w:tcW w:w="0" w:type="auto"/>
                  <w:tcMar>
                    <w:top w:w="0" w:type="dxa"/>
                    <w:left w:w="525" w:type="dxa"/>
                    <w:bottom w:w="450" w:type="dxa"/>
                    <w:right w:w="525" w:type="dxa"/>
                  </w:tcMar>
                  <w:hideMark/>
                </w:tcPr>
                <w:p w:rsidR="00FF0A8D" w:rsidRDefault="00FF0A8D">
                  <w:r>
                    <w:rPr>
                      <w:noProof/>
                      <w:color w:val="0000FF"/>
                    </w:rPr>
                    <w:drawing>
                      <wp:inline distT="0" distB="0" distL="0" distR="0">
                        <wp:extent cx="2190750" cy="2190750"/>
                        <wp:effectExtent l="0" t="0" r="0" b="0"/>
                        <wp:docPr id="14" name="Bilde 14" descr="http://www.plusservice.no/sfiles/3/73/75/1/picture/width230/ytre-suloen.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plusservice.no/sfiles/3/73/75/1/picture/width230/ytre-sulo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90750" cy="2190750"/>
                                </a:xfrm>
                                <a:prstGeom prst="rect">
                                  <a:avLst/>
                                </a:prstGeom>
                                <a:noFill/>
                                <a:ln>
                                  <a:noFill/>
                                </a:ln>
                              </pic:spPr>
                            </pic:pic>
                          </a:graphicData>
                        </a:graphic>
                      </wp:inline>
                    </w:drawing>
                  </w:r>
                </w:p>
              </w:tc>
            </w:tr>
            <w:tr w:rsidR="00FF0A8D">
              <w:trPr>
                <w:tblCellSpacing w:w="15" w:type="dxa"/>
              </w:trPr>
              <w:tc>
                <w:tcPr>
                  <w:tcW w:w="0" w:type="auto"/>
                  <w:gridSpan w:val="2"/>
                  <w:tcMar>
                    <w:top w:w="0" w:type="dxa"/>
                    <w:left w:w="525" w:type="dxa"/>
                    <w:bottom w:w="450" w:type="dxa"/>
                    <w:right w:w="525" w:type="dxa"/>
                  </w:tcMar>
                  <w:vAlign w:val="center"/>
                  <w:hideMark/>
                </w:tcPr>
                <w:p w:rsidR="00FF0A8D" w:rsidRDefault="00FF0A8D">
                  <w:pPr>
                    <w:jc w:val="center"/>
                    <w:rPr>
                      <w:rFonts w:eastAsia="Times New Roman"/>
                    </w:rPr>
                  </w:pPr>
                  <w:r>
                    <w:rPr>
                      <w:rFonts w:eastAsia="Times New Roman"/>
                    </w:rPr>
                    <w:pict>
                      <v:rect id="_x0000_i1029" style="width:451.3pt;height:1.5pt" o:hralign="center" o:hrstd="t" o:hr="t" fillcolor="#a0a0a0" stroked="f"/>
                    </w:pict>
                  </w:r>
                </w:p>
                <w:p w:rsidR="00FF0A8D" w:rsidRDefault="00FF0A8D">
                  <w:pPr>
                    <w:jc w:val="center"/>
                    <w:rPr>
                      <w:rFonts w:eastAsia="Times New Roman"/>
                    </w:rPr>
                  </w:pPr>
                </w:p>
              </w:tc>
            </w:tr>
            <w:tr w:rsidR="00FF0A8D">
              <w:trPr>
                <w:tblCellSpacing w:w="15" w:type="dxa"/>
              </w:trPr>
              <w:tc>
                <w:tcPr>
                  <w:tcW w:w="0" w:type="auto"/>
                  <w:tcMar>
                    <w:top w:w="0" w:type="dxa"/>
                    <w:left w:w="525" w:type="dxa"/>
                    <w:bottom w:w="450" w:type="dxa"/>
                    <w:right w:w="525" w:type="dxa"/>
                  </w:tcMar>
                  <w:hideMark/>
                </w:tcPr>
                <w:p w:rsidR="00FF0A8D" w:rsidRDefault="00FF0A8D">
                  <w:pPr>
                    <w:pStyle w:val="Overskrift2"/>
                    <w:rPr>
                      <w:rFonts w:eastAsia="Times New Roman"/>
                      <w:sz w:val="27"/>
                      <w:szCs w:val="27"/>
                    </w:rPr>
                  </w:pPr>
                  <w:hyperlink r:id="rId9" w:history="1">
                    <w:proofErr w:type="spellStart"/>
                    <w:r>
                      <w:rPr>
                        <w:rStyle w:val="Hyperkobling"/>
                        <w:rFonts w:eastAsia="Times New Roman"/>
                        <w:color w:val="000033"/>
                        <w:sz w:val="27"/>
                        <w:szCs w:val="27"/>
                      </w:rPr>
                      <w:t>Solident</w:t>
                    </w:r>
                    <w:proofErr w:type="spellEnd"/>
                    <w:r>
                      <w:rPr>
                        <w:rStyle w:val="Hyperkobling"/>
                        <w:rFonts w:eastAsia="Times New Roman"/>
                        <w:color w:val="000033"/>
                        <w:sz w:val="27"/>
                        <w:szCs w:val="27"/>
                      </w:rPr>
                      <w:t xml:space="preserve"> Tannlege og Implantater kommer til Alfaz del Sol.</w:t>
                    </w:r>
                  </w:hyperlink>
                </w:p>
                <w:p w:rsidR="00FF0A8D" w:rsidRDefault="00FF0A8D">
                  <w:pPr>
                    <w:pStyle w:val="NormalWeb"/>
                  </w:pPr>
                  <w:r>
                    <w:t>Liv fra SOLIDENT i Benidorm kommer til Alfaz del Sol og Servicekontoret torsdag 14. februar kl. 16.00.</w:t>
                  </w:r>
                </w:p>
                <w:p w:rsidR="00FF0A8D" w:rsidRDefault="00FF0A8D">
                  <w:pPr>
                    <w:pStyle w:val="NormalWeb"/>
                  </w:pPr>
                  <w:r>
                    <w:t>Liv vil fortelle om hva tannlegeklinikken har å tilby!</w:t>
                  </w:r>
                </w:p>
                <w:p w:rsidR="00FF0A8D" w:rsidRDefault="00FF0A8D">
                  <w:pPr>
                    <w:pStyle w:val="NormalWeb"/>
                  </w:pPr>
                  <w:r>
                    <w:t>TANNLEGE - IMPLANTATER - SPANSKE PRISER - GODKJENT AV HELFO - KRONER, BROER OG FASETTER PÅ DAGEN </w:t>
                  </w:r>
                </w:p>
                <w:p w:rsidR="00FF0A8D" w:rsidRDefault="00FF0A8D">
                  <w:pPr>
                    <w:pStyle w:val="NormalWeb"/>
                  </w:pPr>
                  <w:hyperlink r:id="rId10" w:history="1">
                    <w:r>
                      <w:rPr>
                        <w:rStyle w:val="Hyperkobling"/>
                      </w:rPr>
                      <w:t>www.solident.es</w:t>
                    </w:r>
                  </w:hyperlink>
                </w:p>
                <w:p w:rsidR="00FF0A8D" w:rsidRDefault="00FF0A8D">
                  <w:pPr>
                    <w:pStyle w:val="NormalWeb"/>
                  </w:pPr>
                  <w:r>
                    <w:t>Alle er hjertelig velkommen!</w:t>
                  </w:r>
                </w:p>
              </w:tc>
              <w:tc>
                <w:tcPr>
                  <w:tcW w:w="0" w:type="auto"/>
                  <w:tcMar>
                    <w:top w:w="0" w:type="dxa"/>
                    <w:left w:w="525" w:type="dxa"/>
                    <w:bottom w:w="450" w:type="dxa"/>
                    <w:right w:w="525" w:type="dxa"/>
                  </w:tcMar>
                  <w:hideMark/>
                </w:tcPr>
                <w:p w:rsidR="00FF0A8D" w:rsidRDefault="00FF0A8D">
                  <w:r>
                    <w:rPr>
                      <w:noProof/>
                      <w:color w:val="0000FF"/>
                    </w:rPr>
                    <w:drawing>
                      <wp:inline distT="0" distB="0" distL="0" distR="0">
                        <wp:extent cx="2190750" cy="1457325"/>
                        <wp:effectExtent l="0" t="0" r="0" b="9525"/>
                        <wp:docPr id="13" name="Bilde 13" descr="http://www.plusservice.no/sfiles/5/63/75/1/picture/width230/solident.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plusservice.no/sfiles/5/63/75/1/picture/width230/solident.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90750" cy="1457325"/>
                                </a:xfrm>
                                <a:prstGeom prst="rect">
                                  <a:avLst/>
                                </a:prstGeom>
                                <a:noFill/>
                                <a:ln>
                                  <a:noFill/>
                                </a:ln>
                              </pic:spPr>
                            </pic:pic>
                          </a:graphicData>
                        </a:graphic>
                      </wp:inline>
                    </w:drawing>
                  </w:r>
                </w:p>
              </w:tc>
            </w:tr>
            <w:tr w:rsidR="00FF0A8D">
              <w:trPr>
                <w:tblCellSpacing w:w="15" w:type="dxa"/>
              </w:trPr>
              <w:tc>
                <w:tcPr>
                  <w:tcW w:w="0" w:type="auto"/>
                  <w:gridSpan w:val="2"/>
                  <w:tcMar>
                    <w:top w:w="0" w:type="dxa"/>
                    <w:left w:w="525" w:type="dxa"/>
                    <w:bottom w:w="450" w:type="dxa"/>
                    <w:right w:w="525" w:type="dxa"/>
                  </w:tcMar>
                  <w:vAlign w:val="center"/>
                  <w:hideMark/>
                </w:tcPr>
                <w:p w:rsidR="00FF0A8D" w:rsidRDefault="00FF0A8D">
                  <w:pPr>
                    <w:jc w:val="center"/>
                    <w:rPr>
                      <w:rFonts w:eastAsia="Times New Roman"/>
                    </w:rPr>
                  </w:pPr>
                  <w:r>
                    <w:rPr>
                      <w:rFonts w:eastAsia="Times New Roman"/>
                    </w:rPr>
                    <w:pict>
                      <v:rect id="_x0000_i1031" style="width:451.3pt;height:1.5pt" o:hralign="center" o:hrstd="t" o:hr="t" fillcolor="#a0a0a0" stroked="f"/>
                    </w:pict>
                  </w:r>
                </w:p>
              </w:tc>
            </w:tr>
            <w:tr w:rsidR="00FF0A8D">
              <w:trPr>
                <w:tblCellSpacing w:w="15" w:type="dxa"/>
              </w:trPr>
              <w:tc>
                <w:tcPr>
                  <w:tcW w:w="0" w:type="auto"/>
                  <w:tcMar>
                    <w:top w:w="0" w:type="dxa"/>
                    <w:left w:w="525" w:type="dxa"/>
                    <w:bottom w:w="450" w:type="dxa"/>
                    <w:right w:w="525" w:type="dxa"/>
                  </w:tcMar>
                  <w:hideMark/>
                </w:tcPr>
                <w:p w:rsidR="00FF0A8D" w:rsidRDefault="00FF0A8D">
                  <w:pPr>
                    <w:pStyle w:val="Overskrift2"/>
                    <w:rPr>
                      <w:rFonts w:eastAsia="Times New Roman"/>
                      <w:sz w:val="27"/>
                      <w:szCs w:val="27"/>
                    </w:rPr>
                  </w:pPr>
                  <w:hyperlink r:id="rId12" w:history="1">
                    <w:r>
                      <w:rPr>
                        <w:rStyle w:val="Hyperkobling"/>
                        <w:rFonts w:eastAsia="Times New Roman"/>
                        <w:color w:val="000033"/>
                        <w:sz w:val="27"/>
                        <w:szCs w:val="27"/>
                      </w:rPr>
                      <w:t>Karneval på restaurant Sol y Luna, fredag 15. februar.</w:t>
                    </w:r>
                  </w:hyperlink>
                </w:p>
                <w:p w:rsidR="00FF0A8D" w:rsidRDefault="00FF0A8D">
                  <w:pPr>
                    <w:pStyle w:val="NormalWeb"/>
                  </w:pPr>
                  <w:proofErr w:type="spellStart"/>
                  <w:r w:rsidRPr="00FF0A8D">
                    <w:rPr>
                      <w:lang w:val="es-ES"/>
                    </w:rPr>
                    <w:t>Karneval</w:t>
                  </w:r>
                  <w:proofErr w:type="spellEnd"/>
                  <w:r w:rsidRPr="00FF0A8D">
                    <w:rPr>
                      <w:lang w:val="es-ES"/>
                    </w:rPr>
                    <w:t xml:space="preserve">, </w:t>
                  </w:r>
                  <w:proofErr w:type="spellStart"/>
                  <w:r w:rsidRPr="00FF0A8D">
                    <w:rPr>
                      <w:lang w:val="es-ES"/>
                    </w:rPr>
                    <w:t>Karneval</w:t>
                  </w:r>
                  <w:proofErr w:type="spellEnd"/>
                  <w:r w:rsidRPr="00FF0A8D">
                    <w:rPr>
                      <w:lang w:val="es-ES"/>
                    </w:rPr>
                    <w:t>......</w:t>
                  </w:r>
                  <w:proofErr w:type="spellStart"/>
                  <w:proofErr w:type="gramStart"/>
                  <w:r w:rsidRPr="00FF0A8D">
                    <w:rPr>
                      <w:lang w:val="es-ES"/>
                    </w:rPr>
                    <w:t>La,la</w:t>
                  </w:r>
                  <w:proofErr w:type="gramEnd"/>
                  <w:r w:rsidRPr="00FF0A8D">
                    <w:rPr>
                      <w:lang w:val="es-ES"/>
                    </w:rPr>
                    <w:t>,la,la</w:t>
                  </w:r>
                  <w:proofErr w:type="spellEnd"/>
                  <w:r w:rsidRPr="00FF0A8D">
                    <w:rPr>
                      <w:lang w:val="es-ES"/>
                    </w:rPr>
                    <w:t xml:space="preserve">, la.... </w:t>
                  </w:r>
                  <w:r>
                    <w:t xml:space="preserve">Fredag 15. februar kl. 17.30 blir det Karneval på restaurant Sol y Luna her på Alfaz del Sol. Meny som inkluderer; velkomstdrink, svinekam, spansk </w:t>
                  </w:r>
                  <w:proofErr w:type="spellStart"/>
                  <w:r>
                    <w:t>longaniza</w:t>
                  </w:r>
                  <w:proofErr w:type="spellEnd"/>
                  <w:r>
                    <w:t>, potetsalat, blandet salat, dessert, en drikke til maten, kaffe. Pris 17,50 euro pr. person.</w:t>
                  </w:r>
                </w:p>
                <w:p w:rsidR="00FF0A8D" w:rsidRDefault="00FF0A8D">
                  <w:pPr>
                    <w:pStyle w:val="NormalWeb"/>
                  </w:pPr>
                  <w:r>
                    <w:t>Skal vi ta på oss noen fargerikt?</w:t>
                  </w:r>
                </w:p>
                <w:p w:rsidR="00FF0A8D" w:rsidRDefault="00FF0A8D">
                  <w:pPr>
                    <w:pStyle w:val="NormalWeb"/>
                  </w:pPr>
                  <w:r>
                    <w:t>Alle er hjertelig velkommen!</w:t>
                  </w:r>
                </w:p>
                <w:p w:rsidR="00FF0A8D" w:rsidRDefault="00FF0A8D">
                  <w:pPr>
                    <w:pStyle w:val="NormalWeb"/>
                  </w:pPr>
                  <w:r>
                    <w:t>Påmelding Restaurant Sol y Luna tlf. 0034 96 588 9649 eller 0034 696 945 715</w:t>
                  </w:r>
                </w:p>
              </w:tc>
              <w:tc>
                <w:tcPr>
                  <w:tcW w:w="0" w:type="auto"/>
                  <w:tcMar>
                    <w:top w:w="0" w:type="dxa"/>
                    <w:left w:w="525" w:type="dxa"/>
                    <w:bottom w:w="450" w:type="dxa"/>
                    <w:right w:w="525" w:type="dxa"/>
                  </w:tcMar>
                  <w:hideMark/>
                </w:tcPr>
                <w:p w:rsidR="00FF0A8D" w:rsidRDefault="00FF0A8D">
                  <w:r>
                    <w:rPr>
                      <w:noProof/>
                      <w:color w:val="0000FF"/>
                    </w:rPr>
                    <w:drawing>
                      <wp:inline distT="0" distB="0" distL="0" distR="0">
                        <wp:extent cx="2190750" cy="1457325"/>
                        <wp:effectExtent l="0" t="0" r="0" b="9525"/>
                        <wp:docPr id="12" name="Bilde 12" descr="http://www.plusservice.no/sfiles/9/63/75/1/picture/width230/carnaval.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plusservice.no/sfiles/9/63/75/1/picture/width230/carnaval.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90750" cy="1457325"/>
                                </a:xfrm>
                                <a:prstGeom prst="rect">
                                  <a:avLst/>
                                </a:prstGeom>
                                <a:noFill/>
                                <a:ln>
                                  <a:noFill/>
                                </a:ln>
                              </pic:spPr>
                            </pic:pic>
                          </a:graphicData>
                        </a:graphic>
                      </wp:inline>
                    </w:drawing>
                  </w:r>
                </w:p>
              </w:tc>
            </w:tr>
            <w:tr w:rsidR="00FF0A8D">
              <w:trPr>
                <w:tblCellSpacing w:w="15" w:type="dxa"/>
              </w:trPr>
              <w:tc>
                <w:tcPr>
                  <w:tcW w:w="0" w:type="auto"/>
                  <w:gridSpan w:val="2"/>
                  <w:tcMar>
                    <w:top w:w="0" w:type="dxa"/>
                    <w:left w:w="525" w:type="dxa"/>
                    <w:bottom w:w="450" w:type="dxa"/>
                    <w:right w:w="525" w:type="dxa"/>
                  </w:tcMar>
                  <w:vAlign w:val="center"/>
                  <w:hideMark/>
                </w:tcPr>
                <w:p w:rsidR="00FF0A8D" w:rsidRDefault="00FF0A8D">
                  <w:pPr>
                    <w:jc w:val="center"/>
                    <w:rPr>
                      <w:rFonts w:eastAsia="Times New Roman"/>
                    </w:rPr>
                  </w:pPr>
                  <w:r>
                    <w:rPr>
                      <w:rFonts w:eastAsia="Times New Roman"/>
                    </w:rPr>
                    <w:pict>
                      <v:rect id="_x0000_i1033" style="width:451.3pt;height:1.5pt" o:hralign="center" o:hrstd="t" o:hr="t" fillcolor="#a0a0a0" stroked="f"/>
                    </w:pict>
                  </w:r>
                </w:p>
              </w:tc>
            </w:tr>
            <w:tr w:rsidR="00FF0A8D">
              <w:trPr>
                <w:tblCellSpacing w:w="15" w:type="dxa"/>
              </w:trPr>
              <w:tc>
                <w:tcPr>
                  <w:tcW w:w="0" w:type="auto"/>
                  <w:tcMar>
                    <w:top w:w="0" w:type="dxa"/>
                    <w:left w:w="525" w:type="dxa"/>
                    <w:bottom w:w="450" w:type="dxa"/>
                    <w:right w:w="525" w:type="dxa"/>
                  </w:tcMar>
                  <w:hideMark/>
                </w:tcPr>
                <w:p w:rsidR="00FF0A8D" w:rsidRDefault="00FF0A8D">
                  <w:pPr>
                    <w:pStyle w:val="Overskrift2"/>
                    <w:rPr>
                      <w:rFonts w:eastAsia="Times New Roman"/>
                      <w:sz w:val="27"/>
                      <w:szCs w:val="27"/>
                    </w:rPr>
                  </w:pPr>
                  <w:hyperlink r:id="rId14" w:history="1">
                    <w:r>
                      <w:rPr>
                        <w:rStyle w:val="Hyperkobling"/>
                        <w:rFonts w:eastAsia="Times New Roman"/>
                        <w:color w:val="000033"/>
                        <w:sz w:val="27"/>
                        <w:szCs w:val="27"/>
                      </w:rPr>
                      <w:t>Moteoppvisning på Servicekontoret med Ask og Embla, men vi behøver frivillige mannekenger!</w:t>
                    </w:r>
                  </w:hyperlink>
                </w:p>
                <w:p w:rsidR="00FF0A8D" w:rsidRDefault="00FF0A8D">
                  <w:pPr>
                    <w:pStyle w:val="NormalWeb"/>
                  </w:pPr>
                  <w:r>
                    <w:t xml:space="preserve">Mandag 18. februar kl. 16.00 arrangerer klesbutikken Ask og Embla i </w:t>
                  </w:r>
                  <w:proofErr w:type="spellStart"/>
                  <w:r>
                    <w:t>Albir</w:t>
                  </w:r>
                  <w:proofErr w:type="spellEnd"/>
                  <w:r>
                    <w:t xml:space="preserve"> moteoppvisning her på Servicekontoret.  Aashild vil vise frem sine lekre klær og vi behøver frivillige som går mannekeng.</w:t>
                  </w:r>
                </w:p>
                <w:p w:rsidR="00FF0A8D" w:rsidRDefault="00FF0A8D">
                  <w:pPr>
                    <w:pStyle w:val="NormalWeb"/>
                  </w:pPr>
                  <w:r>
                    <w:t xml:space="preserve">Vi behøver 4 sporty damer som stiller opp frivillig, kort eller lang, tykk eller tynn, dette er ingen hindring, bli med </w:t>
                  </w:r>
                  <w:proofErr w:type="spellStart"/>
                  <w:r>
                    <w:t>davel</w:t>
                  </w:r>
                  <w:proofErr w:type="spellEnd"/>
                  <w:r>
                    <w:t xml:space="preserve">!  Gi beskjed til Sissel på Servicekontoret så snart som mulig om du ønsker å være med.  Uken før den 18. må mannekengene til prøving av klær på Ask og Embla i </w:t>
                  </w:r>
                  <w:proofErr w:type="spellStart"/>
                  <w:r>
                    <w:t>Albir</w:t>
                  </w:r>
                  <w:proofErr w:type="spellEnd"/>
                  <w:r>
                    <w:t>.</w:t>
                  </w:r>
                </w:p>
                <w:p w:rsidR="00FF0A8D" w:rsidRDefault="00FF0A8D">
                  <w:pPr>
                    <w:pStyle w:val="NormalWeb"/>
                  </w:pPr>
                  <w:r>
                    <w:rPr>
                      <w:rStyle w:val="Utheving"/>
                    </w:rPr>
                    <w:t>"Mote har to mål: komfort og kjærlighet, skjønnhet kommer hvis mote oppnår begge disse målene."</w:t>
                  </w:r>
                </w:p>
                <w:p w:rsidR="00FF0A8D" w:rsidRDefault="00FF0A8D">
                  <w:pPr>
                    <w:pStyle w:val="NormalWeb"/>
                  </w:pPr>
                  <w:r>
                    <w:t>-Coco Chanel-</w:t>
                  </w:r>
                </w:p>
              </w:tc>
              <w:tc>
                <w:tcPr>
                  <w:tcW w:w="0" w:type="auto"/>
                  <w:tcMar>
                    <w:top w:w="0" w:type="dxa"/>
                    <w:left w:w="525" w:type="dxa"/>
                    <w:bottom w:w="450" w:type="dxa"/>
                    <w:right w:w="525" w:type="dxa"/>
                  </w:tcMar>
                  <w:hideMark/>
                </w:tcPr>
                <w:p w:rsidR="00FF0A8D" w:rsidRDefault="00FF0A8D">
                  <w:r>
                    <w:rPr>
                      <w:noProof/>
                      <w:color w:val="0000FF"/>
                    </w:rPr>
                    <w:drawing>
                      <wp:inline distT="0" distB="0" distL="0" distR="0">
                        <wp:extent cx="2190750" cy="1057275"/>
                        <wp:effectExtent l="0" t="0" r="0" b="9525"/>
                        <wp:docPr id="11" name="Bilde 11" descr="http://www.plusservice.no/sfiles/2/18/65/1/picture/width230/ask-og-embla.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plusservice.no/sfiles/2/18/65/1/picture/width230/ask-og-embla.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90750" cy="1057275"/>
                                </a:xfrm>
                                <a:prstGeom prst="rect">
                                  <a:avLst/>
                                </a:prstGeom>
                                <a:noFill/>
                                <a:ln>
                                  <a:noFill/>
                                </a:ln>
                              </pic:spPr>
                            </pic:pic>
                          </a:graphicData>
                        </a:graphic>
                      </wp:inline>
                    </w:drawing>
                  </w:r>
                </w:p>
              </w:tc>
            </w:tr>
            <w:tr w:rsidR="00FF0A8D">
              <w:trPr>
                <w:tblCellSpacing w:w="15" w:type="dxa"/>
              </w:trPr>
              <w:tc>
                <w:tcPr>
                  <w:tcW w:w="0" w:type="auto"/>
                  <w:gridSpan w:val="2"/>
                  <w:tcMar>
                    <w:top w:w="0" w:type="dxa"/>
                    <w:left w:w="525" w:type="dxa"/>
                    <w:bottom w:w="450" w:type="dxa"/>
                    <w:right w:w="525" w:type="dxa"/>
                  </w:tcMar>
                  <w:vAlign w:val="center"/>
                  <w:hideMark/>
                </w:tcPr>
                <w:p w:rsidR="00FF0A8D" w:rsidRDefault="00FF0A8D">
                  <w:pPr>
                    <w:jc w:val="center"/>
                    <w:rPr>
                      <w:rFonts w:eastAsia="Times New Roman"/>
                    </w:rPr>
                  </w:pPr>
                  <w:r>
                    <w:rPr>
                      <w:rFonts w:eastAsia="Times New Roman"/>
                    </w:rPr>
                    <w:lastRenderedPageBreak/>
                    <w:pict>
                      <v:rect id="_x0000_i1035" style="width:451.3pt;height:1.5pt" o:hralign="center" o:hrstd="t" o:hr="t" fillcolor="#a0a0a0" stroked="f"/>
                    </w:pict>
                  </w:r>
                </w:p>
              </w:tc>
            </w:tr>
            <w:tr w:rsidR="00FF0A8D">
              <w:trPr>
                <w:tblCellSpacing w:w="15" w:type="dxa"/>
              </w:trPr>
              <w:tc>
                <w:tcPr>
                  <w:tcW w:w="0" w:type="auto"/>
                  <w:tcMar>
                    <w:top w:w="0" w:type="dxa"/>
                    <w:left w:w="525" w:type="dxa"/>
                    <w:bottom w:w="450" w:type="dxa"/>
                    <w:right w:w="525" w:type="dxa"/>
                  </w:tcMar>
                  <w:hideMark/>
                </w:tcPr>
                <w:p w:rsidR="00FF0A8D" w:rsidRDefault="00FF0A8D">
                  <w:pPr>
                    <w:pStyle w:val="Overskrift2"/>
                    <w:rPr>
                      <w:rFonts w:eastAsia="Times New Roman"/>
                      <w:sz w:val="27"/>
                      <w:szCs w:val="27"/>
                    </w:rPr>
                  </w:pPr>
                  <w:hyperlink r:id="rId16" w:history="1">
                    <w:r>
                      <w:rPr>
                        <w:rStyle w:val="Hyperkobling"/>
                        <w:rFonts w:eastAsia="Times New Roman"/>
                        <w:color w:val="000033"/>
                        <w:sz w:val="27"/>
                        <w:szCs w:val="27"/>
                      </w:rPr>
                      <w:t>Intimkonsert med Jenny Jenssen - Cornelis Vreeswijk - Restaurant Sol y Luna, Alfaz del Sol.</w:t>
                    </w:r>
                  </w:hyperlink>
                </w:p>
                <w:p w:rsidR="00FF0A8D" w:rsidRDefault="00FF0A8D">
                  <w:pPr>
                    <w:pStyle w:val="NormalWeb"/>
                  </w:pPr>
                  <w:r>
                    <w:t>Jenny Jenssen og hennes hyllest til Cornelis Vreeswijk - og hans damer. Intimkonsert på Restaurant Sol y Luna, Alfaz del Sol onsdag 20. februar. Servering av middag kl. 17.00 og konsertstart kl. 19.00. Middag/Dessert/Konsert kun 30 euro. Forhåndssalg av billetter: Alfaz del Sol Services og Restaurant Sol y Luna.</w:t>
                  </w:r>
                </w:p>
                <w:p w:rsidR="00FF0A8D" w:rsidRPr="00FF0A8D" w:rsidRDefault="00FF0A8D">
                  <w:pPr>
                    <w:pStyle w:val="NormalWeb"/>
                    <w:rPr>
                      <w:lang w:val="es-ES"/>
                    </w:rPr>
                  </w:pPr>
                  <w:r w:rsidRPr="00FF0A8D">
                    <w:rPr>
                      <w:lang w:val="es-ES"/>
                    </w:rPr>
                    <w:t xml:space="preserve">Restaurant Sol y Luna, Calle Manises 18, Plaza del Sol 1, </w:t>
                  </w:r>
                  <w:proofErr w:type="spellStart"/>
                  <w:r w:rsidRPr="00FF0A8D">
                    <w:rPr>
                      <w:lang w:val="es-ES"/>
                    </w:rPr>
                    <w:t>Urbanizacion</w:t>
                  </w:r>
                  <w:proofErr w:type="spellEnd"/>
                  <w:r w:rsidRPr="00FF0A8D">
                    <w:rPr>
                      <w:lang w:val="es-ES"/>
                    </w:rPr>
                    <w:t xml:space="preserve"> Alfaz del Sol, Alfaz del Pi. Tlf. 00 34 696 945 715.</w:t>
                  </w:r>
                </w:p>
                <w:p w:rsidR="00FF0A8D" w:rsidRDefault="00FF0A8D">
                  <w:pPr>
                    <w:pStyle w:val="NormalWeb"/>
                  </w:pPr>
                  <w:r>
                    <w:t>Hjertelig velkommen til en koselig stund med Jenny!</w:t>
                  </w:r>
                </w:p>
                <w:p w:rsidR="00FF0A8D" w:rsidRDefault="00FF0A8D">
                  <w:pPr>
                    <w:pStyle w:val="NormalWeb"/>
                  </w:pPr>
                  <w:r>
                    <w:rPr>
                      <w:rStyle w:val="Sterk"/>
                    </w:rPr>
                    <w:t>Jenny Jenssen</w:t>
                  </w:r>
                  <w:r>
                    <w:t> (født </w:t>
                  </w:r>
                  <w:hyperlink r:id="rId17" w:tooltip="22. februar" w:history="1">
                    <w:r>
                      <w:rPr>
                        <w:rStyle w:val="Hyperkobling"/>
                      </w:rPr>
                      <w:t>22. februar</w:t>
                    </w:r>
                  </w:hyperlink>
                  <w:r>
                    <w:t> </w:t>
                  </w:r>
                  <w:hyperlink r:id="rId18" w:history="1">
                    <w:r>
                      <w:rPr>
                        <w:rStyle w:val="Hyperkobling"/>
                      </w:rPr>
                      <w:t>1964</w:t>
                    </w:r>
                  </w:hyperlink>
                  <w:r>
                    <w:t> i </w:t>
                  </w:r>
                  <w:hyperlink r:id="rId19" w:tooltip="Bjerkvik" w:history="1">
                    <w:r>
                      <w:rPr>
                        <w:rStyle w:val="Hyperkobling"/>
                      </w:rPr>
                      <w:t>Bjerkvik</w:t>
                    </w:r>
                  </w:hyperlink>
                  <w:r>
                    <w:t> i </w:t>
                  </w:r>
                  <w:hyperlink r:id="rId20" w:tooltip="Nordland" w:history="1">
                    <w:r>
                      <w:rPr>
                        <w:rStyle w:val="Hyperkobling"/>
                      </w:rPr>
                      <w:t>Nordland</w:t>
                    </w:r>
                  </w:hyperlink>
                  <w:r>
                    <w:t>) er en norsk </w:t>
                  </w:r>
                  <w:hyperlink r:id="rId21" w:tooltip="Vokalist" w:history="1">
                    <w:r>
                      <w:rPr>
                        <w:rStyle w:val="Hyperkobling"/>
                      </w:rPr>
                      <w:t>vokalist</w:t>
                    </w:r>
                  </w:hyperlink>
                  <w:r>
                    <w:t> og artist. Hun er kjent både som frontfigur i gruppen </w:t>
                  </w:r>
                  <w:hyperlink r:id="rId22" w:tooltip="Septimus" w:history="1">
                    <w:r>
                      <w:rPr>
                        <w:rStyle w:val="Hyperkobling"/>
                      </w:rPr>
                      <w:t>Septimus</w:t>
                    </w:r>
                  </w:hyperlink>
                  <w:r>
                    <w:t> og som soloartist. Hun har drevet utstrakt turnévirksomhet i Norge og har opptrådt i TV og på radio ved flere anledninger. Hun deltok i den norske finalen i </w:t>
                  </w:r>
                  <w:hyperlink r:id="rId23" w:tooltip="Melodi Grand Prix" w:history="1">
                    <w:r>
                      <w:rPr>
                        <w:rStyle w:val="Hyperkobling"/>
                      </w:rPr>
                      <w:t>Melodi Grand Prix</w:t>
                    </w:r>
                  </w:hyperlink>
                  <w:r>
                    <w:t> i 2007. Jenssen har solgt over 300 000 plater, mottatt én dobbel </w:t>
                  </w:r>
                  <w:hyperlink r:id="rId24" w:tooltip="Salgstrofeer i musikkbransjen" w:history="1">
                    <w:r>
                      <w:rPr>
                        <w:rStyle w:val="Hyperkobling"/>
                      </w:rPr>
                      <w:t>platinaplate</w:t>
                    </w:r>
                  </w:hyperlink>
                  <w:r>
                    <w:t> og fire gullplater.</w:t>
                  </w:r>
                </w:p>
              </w:tc>
              <w:tc>
                <w:tcPr>
                  <w:tcW w:w="0" w:type="auto"/>
                  <w:tcMar>
                    <w:top w:w="0" w:type="dxa"/>
                    <w:left w:w="525" w:type="dxa"/>
                    <w:bottom w:w="450" w:type="dxa"/>
                    <w:right w:w="525" w:type="dxa"/>
                  </w:tcMar>
                  <w:hideMark/>
                </w:tcPr>
                <w:p w:rsidR="00FF0A8D" w:rsidRDefault="00FF0A8D">
                  <w:r>
                    <w:rPr>
                      <w:noProof/>
                      <w:color w:val="0000FF"/>
                    </w:rPr>
                    <w:drawing>
                      <wp:inline distT="0" distB="0" distL="0" distR="0">
                        <wp:extent cx="2190750" cy="3105150"/>
                        <wp:effectExtent l="0" t="0" r="0" b="0"/>
                        <wp:docPr id="10" name="Bilde 10" descr="http://www.plusservice.no/sfiles/3/37/65/1/picture/width230/jenny-jenssen-cornelis.jp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plusservice.no/sfiles/3/37/65/1/picture/width230/jenny-jenssen-cornelis.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190750" cy="3105150"/>
                                </a:xfrm>
                                <a:prstGeom prst="rect">
                                  <a:avLst/>
                                </a:prstGeom>
                                <a:noFill/>
                                <a:ln>
                                  <a:noFill/>
                                </a:ln>
                              </pic:spPr>
                            </pic:pic>
                          </a:graphicData>
                        </a:graphic>
                      </wp:inline>
                    </w:drawing>
                  </w:r>
                </w:p>
              </w:tc>
            </w:tr>
            <w:tr w:rsidR="00FF0A8D">
              <w:trPr>
                <w:tblCellSpacing w:w="15" w:type="dxa"/>
              </w:trPr>
              <w:tc>
                <w:tcPr>
                  <w:tcW w:w="0" w:type="auto"/>
                  <w:gridSpan w:val="2"/>
                  <w:tcMar>
                    <w:top w:w="0" w:type="dxa"/>
                    <w:left w:w="525" w:type="dxa"/>
                    <w:bottom w:w="450" w:type="dxa"/>
                    <w:right w:w="525" w:type="dxa"/>
                  </w:tcMar>
                  <w:vAlign w:val="center"/>
                  <w:hideMark/>
                </w:tcPr>
                <w:p w:rsidR="00FF0A8D" w:rsidRDefault="00FF0A8D">
                  <w:pPr>
                    <w:jc w:val="center"/>
                    <w:rPr>
                      <w:rFonts w:eastAsia="Times New Roman"/>
                    </w:rPr>
                  </w:pPr>
                  <w:r>
                    <w:rPr>
                      <w:rFonts w:eastAsia="Times New Roman"/>
                    </w:rPr>
                    <w:pict>
                      <v:rect id="_x0000_i1037" style="width:451.3pt;height:1.5pt" o:hralign="center" o:hrstd="t" o:hr="t" fillcolor="#a0a0a0" stroked="f"/>
                    </w:pict>
                  </w:r>
                </w:p>
              </w:tc>
            </w:tr>
            <w:tr w:rsidR="00FF0A8D">
              <w:trPr>
                <w:tblCellSpacing w:w="15" w:type="dxa"/>
              </w:trPr>
              <w:tc>
                <w:tcPr>
                  <w:tcW w:w="0" w:type="auto"/>
                  <w:tcMar>
                    <w:top w:w="0" w:type="dxa"/>
                    <w:left w:w="525" w:type="dxa"/>
                    <w:bottom w:w="450" w:type="dxa"/>
                    <w:right w:w="525" w:type="dxa"/>
                  </w:tcMar>
                  <w:hideMark/>
                </w:tcPr>
                <w:p w:rsidR="00FF0A8D" w:rsidRDefault="00FF0A8D">
                  <w:pPr>
                    <w:pStyle w:val="Overskrift2"/>
                    <w:rPr>
                      <w:rFonts w:eastAsia="Times New Roman"/>
                      <w:sz w:val="27"/>
                      <w:szCs w:val="27"/>
                    </w:rPr>
                  </w:pPr>
                  <w:hyperlink r:id="rId26" w:history="1">
                    <w:r>
                      <w:rPr>
                        <w:rStyle w:val="Hyperkobling"/>
                        <w:rFonts w:eastAsia="Times New Roman"/>
                        <w:color w:val="000033"/>
                        <w:sz w:val="27"/>
                        <w:szCs w:val="27"/>
                      </w:rPr>
                      <w:t>Klassisk konsert i Casa de Cultura i Alfaz del Pi, 23/02.</w:t>
                    </w:r>
                  </w:hyperlink>
                </w:p>
                <w:p w:rsidR="00FF0A8D" w:rsidRDefault="00FF0A8D">
                  <w:pPr>
                    <w:pStyle w:val="NormalWeb"/>
                  </w:pPr>
                  <w:r>
                    <w:t xml:space="preserve">Lørdag 23. februar kl. 20.00 holdes klassisk konsert i Casa de Cultura i Alfaz del Pi.  F. </w:t>
                  </w:r>
                  <w:proofErr w:type="spellStart"/>
                  <w:r>
                    <w:t>Mariozzi</w:t>
                  </w:r>
                  <w:proofErr w:type="spellEnd"/>
                  <w:r>
                    <w:t xml:space="preserve"> (cello), D. </w:t>
                  </w:r>
                  <w:proofErr w:type="spellStart"/>
                  <w:r>
                    <w:t>Beluffi</w:t>
                  </w:r>
                  <w:proofErr w:type="spellEnd"/>
                  <w:r>
                    <w:t xml:space="preserve"> (bratsj), J. Palomares (fiolin) og La </w:t>
                  </w:r>
                  <w:proofErr w:type="spellStart"/>
                  <w:r>
                    <w:t>Camerata</w:t>
                  </w:r>
                  <w:proofErr w:type="spellEnd"/>
                  <w:r>
                    <w:t xml:space="preserve"> </w:t>
                  </w:r>
                  <w:proofErr w:type="spellStart"/>
                  <w:r>
                    <w:t>Virtuosi</w:t>
                  </w:r>
                  <w:proofErr w:type="spellEnd"/>
                  <w:r>
                    <w:t xml:space="preserve"> de Italia spiller stykker av </w:t>
                  </w:r>
                  <w:proofErr w:type="spellStart"/>
                  <w:r>
                    <w:t>Rossini</w:t>
                  </w:r>
                  <w:proofErr w:type="spellEnd"/>
                  <w:r>
                    <w:t xml:space="preserve">, Haydn, </w:t>
                  </w:r>
                  <w:proofErr w:type="spellStart"/>
                  <w:r>
                    <w:t>Attersberg</w:t>
                  </w:r>
                  <w:proofErr w:type="spellEnd"/>
                  <w:r>
                    <w:t xml:space="preserve"> og </w:t>
                  </w:r>
                  <w:proofErr w:type="spellStart"/>
                  <w:r>
                    <w:t>Piazzola</w:t>
                  </w:r>
                  <w:proofErr w:type="spellEnd"/>
                  <w:r>
                    <w:t>.</w:t>
                  </w:r>
                </w:p>
                <w:p w:rsidR="00FF0A8D" w:rsidRDefault="00FF0A8D">
                  <w:pPr>
                    <w:pStyle w:val="NormalWeb"/>
                  </w:pPr>
                  <w:r>
                    <w:t>Inngang 10 euro som kan kjøpes på Casa de Cultura.</w:t>
                  </w:r>
                </w:p>
              </w:tc>
              <w:tc>
                <w:tcPr>
                  <w:tcW w:w="0" w:type="auto"/>
                  <w:tcMar>
                    <w:top w:w="0" w:type="dxa"/>
                    <w:left w:w="525" w:type="dxa"/>
                    <w:bottom w:w="450" w:type="dxa"/>
                    <w:right w:w="525" w:type="dxa"/>
                  </w:tcMar>
                  <w:hideMark/>
                </w:tcPr>
                <w:p w:rsidR="00FF0A8D" w:rsidRDefault="00FF0A8D">
                  <w:r>
                    <w:rPr>
                      <w:noProof/>
                      <w:color w:val="0000FF"/>
                    </w:rPr>
                    <w:drawing>
                      <wp:inline distT="0" distB="0" distL="0" distR="0">
                        <wp:extent cx="2190750" cy="3095625"/>
                        <wp:effectExtent l="0" t="0" r="0" b="9525"/>
                        <wp:docPr id="9" name="Bilde 9" descr="http://www.plusservice.no/sfiles/2/73/75/1/picture/width230/mariozzi-y-camerata-virtuosi-23-2-2019-jpg.jpg">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plusservice.no/sfiles/2/73/75/1/picture/width230/mariozzi-y-camerata-virtuosi-23-2-2019-jpg.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190750" cy="3095625"/>
                                </a:xfrm>
                                <a:prstGeom prst="rect">
                                  <a:avLst/>
                                </a:prstGeom>
                                <a:noFill/>
                                <a:ln>
                                  <a:noFill/>
                                </a:ln>
                              </pic:spPr>
                            </pic:pic>
                          </a:graphicData>
                        </a:graphic>
                      </wp:inline>
                    </w:drawing>
                  </w:r>
                </w:p>
              </w:tc>
            </w:tr>
            <w:tr w:rsidR="00FF0A8D">
              <w:trPr>
                <w:tblCellSpacing w:w="15" w:type="dxa"/>
              </w:trPr>
              <w:tc>
                <w:tcPr>
                  <w:tcW w:w="0" w:type="auto"/>
                  <w:gridSpan w:val="2"/>
                  <w:tcMar>
                    <w:top w:w="0" w:type="dxa"/>
                    <w:left w:w="525" w:type="dxa"/>
                    <w:bottom w:w="450" w:type="dxa"/>
                    <w:right w:w="525" w:type="dxa"/>
                  </w:tcMar>
                  <w:vAlign w:val="center"/>
                  <w:hideMark/>
                </w:tcPr>
                <w:p w:rsidR="00FF0A8D" w:rsidRDefault="00FF0A8D">
                  <w:pPr>
                    <w:jc w:val="center"/>
                    <w:rPr>
                      <w:rFonts w:eastAsia="Times New Roman"/>
                    </w:rPr>
                  </w:pPr>
                  <w:r>
                    <w:rPr>
                      <w:rFonts w:eastAsia="Times New Roman"/>
                    </w:rPr>
                    <w:pict>
                      <v:rect id="_x0000_i1039" style="width:451.3pt;height:1.5pt" o:hralign="center" o:hrstd="t" o:hr="t" fillcolor="#a0a0a0" stroked="f"/>
                    </w:pict>
                  </w:r>
                </w:p>
              </w:tc>
            </w:tr>
            <w:tr w:rsidR="00FF0A8D">
              <w:trPr>
                <w:tblCellSpacing w:w="15" w:type="dxa"/>
              </w:trPr>
              <w:tc>
                <w:tcPr>
                  <w:tcW w:w="0" w:type="auto"/>
                  <w:tcMar>
                    <w:top w:w="0" w:type="dxa"/>
                    <w:left w:w="525" w:type="dxa"/>
                    <w:bottom w:w="450" w:type="dxa"/>
                    <w:right w:w="525" w:type="dxa"/>
                  </w:tcMar>
                  <w:hideMark/>
                </w:tcPr>
                <w:p w:rsidR="00FF0A8D" w:rsidRDefault="00FF0A8D">
                  <w:pPr>
                    <w:pStyle w:val="Overskrift2"/>
                    <w:rPr>
                      <w:rFonts w:eastAsia="Times New Roman"/>
                      <w:sz w:val="27"/>
                      <w:szCs w:val="27"/>
                    </w:rPr>
                  </w:pPr>
                  <w:hyperlink r:id="rId28" w:history="1">
                    <w:r>
                      <w:rPr>
                        <w:rStyle w:val="Hyperkobling"/>
                        <w:rFonts w:eastAsia="Times New Roman"/>
                        <w:color w:val="000033"/>
                        <w:sz w:val="27"/>
                        <w:szCs w:val="27"/>
                      </w:rPr>
                      <w:t xml:space="preserve">Busstur til </w:t>
                    </w:r>
                    <w:proofErr w:type="spellStart"/>
                    <w:r>
                      <w:rPr>
                        <w:rStyle w:val="Hyperkobling"/>
                        <w:rFonts w:eastAsia="Times New Roman"/>
                        <w:color w:val="000033"/>
                        <w:sz w:val="27"/>
                        <w:szCs w:val="27"/>
                      </w:rPr>
                      <w:t>Denia</w:t>
                    </w:r>
                    <w:proofErr w:type="spellEnd"/>
                    <w:r>
                      <w:rPr>
                        <w:rStyle w:val="Hyperkobling"/>
                        <w:rFonts w:eastAsia="Times New Roman"/>
                        <w:color w:val="000033"/>
                        <w:sz w:val="27"/>
                        <w:szCs w:val="27"/>
                      </w:rPr>
                      <w:t xml:space="preserve"> 27. februar.</w:t>
                    </w:r>
                  </w:hyperlink>
                </w:p>
                <w:p w:rsidR="00FF0A8D" w:rsidRDefault="00FF0A8D">
                  <w:pPr>
                    <w:pStyle w:val="NormalWeb"/>
                  </w:pPr>
                  <w:r>
                    <w:t xml:space="preserve">Onsdag 27. </w:t>
                  </w:r>
                  <w:proofErr w:type="gramStart"/>
                  <w:r>
                    <w:t>februar  setter</w:t>
                  </w:r>
                  <w:proofErr w:type="gramEnd"/>
                  <w:r>
                    <w:t xml:space="preserve"> Servicekontoret opp buss til </w:t>
                  </w:r>
                  <w:proofErr w:type="spellStart"/>
                  <w:r>
                    <w:t>Denia</w:t>
                  </w:r>
                  <w:proofErr w:type="spellEnd"/>
                  <w:r>
                    <w:t xml:space="preserve">. Avgang Alfaz del Sol kl. 09.30, retur fra </w:t>
                  </w:r>
                  <w:proofErr w:type="spellStart"/>
                  <w:r>
                    <w:t>Denia</w:t>
                  </w:r>
                  <w:proofErr w:type="spellEnd"/>
                  <w:r>
                    <w:t xml:space="preserve"> etter lunsj, ca. kl. 15.00. Pris pr. person ca. 20 euro, lunsj kommer i tillegg. Minimum påmeldte 15 stk.</w:t>
                  </w:r>
                </w:p>
                <w:p w:rsidR="00FF0A8D" w:rsidRDefault="00FF0A8D">
                  <w:pPr>
                    <w:pStyle w:val="NormalWeb"/>
                  </w:pPr>
                  <w:r>
                    <w:t>Påmelding til Servicekontoret senest torsdag 21. februar kl. 14.00!</w:t>
                  </w:r>
                </w:p>
                <w:p w:rsidR="00FF0A8D" w:rsidRDefault="00FF0A8D">
                  <w:pPr>
                    <w:pStyle w:val="NormalWeb"/>
                  </w:pPr>
                  <w:r>
                    <w:t xml:space="preserve">Hav, himmel og levende historie finnes her i sjarmerende </w:t>
                  </w:r>
                  <w:proofErr w:type="spellStart"/>
                  <w:r>
                    <w:t>Denia</w:t>
                  </w:r>
                  <w:proofErr w:type="spellEnd"/>
                  <w:r>
                    <w:t xml:space="preserve">. Akkurat passe stor er havnebyen </w:t>
                  </w:r>
                  <w:proofErr w:type="spellStart"/>
                  <w:r>
                    <w:t>Denia</w:t>
                  </w:r>
                  <w:proofErr w:type="spellEnd"/>
                  <w:r>
                    <w:t xml:space="preserve">. I dag bor omtrent førti tusen mennesker fast i fiskerbyen ved Middelhavet. Sommerstid er folketallet mangedoblet. Spesielt tyskere liker seg her, men det er mange fra andre nasjonaliteter som har funnet veien til </w:t>
                  </w:r>
                  <w:proofErr w:type="spellStart"/>
                  <w:r>
                    <w:t>Denia</w:t>
                  </w:r>
                  <w:proofErr w:type="spellEnd"/>
                  <w:r>
                    <w:t>.</w:t>
                  </w:r>
                </w:p>
                <w:p w:rsidR="00FF0A8D" w:rsidRDefault="00FF0A8D">
                  <w:pPr>
                    <w:pStyle w:val="NormalWeb"/>
                  </w:pPr>
                  <w:r>
                    <w:t xml:space="preserve">Opprinnelig er byen en gresk koloni fra år fire hundre før Kristi fødsel. Et tempel til ære for den greske gudinnen Diana er gravet ut her, og naturligvis har stedet fått sitt navn etter henne. Det ligger sikkert fortsatt hemmeligheter godt skjult under lag med jord og sand.  Ønsker du å se resultatet av gravearbeider gjennom tidene, kan </w:t>
                  </w:r>
                  <w:proofErr w:type="spellStart"/>
                  <w:r>
                    <w:t>Denias</w:t>
                  </w:r>
                  <w:proofErr w:type="spellEnd"/>
                  <w:r>
                    <w:t xml:space="preserve"> arkeologiske museum anbefales. Det holder til i byens stolthet, den store borgen midt i byen.</w:t>
                  </w:r>
                </w:p>
                <w:p w:rsidR="00FF0A8D" w:rsidRDefault="00FF0A8D">
                  <w:pPr>
                    <w:pStyle w:val="NormalWeb"/>
                  </w:pPr>
                  <w:r>
                    <w:t> </w:t>
                  </w:r>
                </w:p>
              </w:tc>
              <w:tc>
                <w:tcPr>
                  <w:tcW w:w="0" w:type="auto"/>
                  <w:tcMar>
                    <w:top w:w="0" w:type="dxa"/>
                    <w:left w:w="525" w:type="dxa"/>
                    <w:bottom w:w="450" w:type="dxa"/>
                    <w:right w:w="525" w:type="dxa"/>
                  </w:tcMar>
                  <w:hideMark/>
                </w:tcPr>
                <w:p w:rsidR="00FF0A8D" w:rsidRDefault="00FF0A8D">
                  <w:r>
                    <w:rPr>
                      <w:noProof/>
                      <w:color w:val="0000FF"/>
                    </w:rPr>
                    <w:drawing>
                      <wp:inline distT="0" distB="0" distL="0" distR="0">
                        <wp:extent cx="2190750" cy="1228725"/>
                        <wp:effectExtent l="0" t="0" r="0" b="9525"/>
                        <wp:docPr id="8" name="Bilde 8" descr="http://www.plusservice.no/sfiles/4/17/55/1/picture/width230/denia.jpg">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plusservice.no/sfiles/4/17/55/1/picture/width230/denia.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190750" cy="1228725"/>
                                </a:xfrm>
                                <a:prstGeom prst="rect">
                                  <a:avLst/>
                                </a:prstGeom>
                                <a:noFill/>
                                <a:ln>
                                  <a:noFill/>
                                </a:ln>
                              </pic:spPr>
                            </pic:pic>
                          </a:graphicData>
                        </a:graphic>
                      </wp:inline>
                    </w:drawing>
                  </w:r>
                </w:p>
              </w:tc>
            </w:tr>
            <w:tr w:rsidR="00FF0A8D">
              <w:trPr>
                <w:tblCellSpacing w:w="15" w:type="dxa"/>
              </w:trPr>
              <w:tc>
                <w:tcPr>
                  <w:tcW w:w="0" w:type="auto"/>
                  <w:gridSpan w:val="2"/>
                  <w:tcMar>
                    <w:top w:w="0" w:type="dxa"/>
                    <w:left w:w="525" w:type="dxa"/>
                    <w:bottom w:w="450" w:type="dxa"/>
                    <w:right w:w="525" w:type="dxa"/>
                  </w:tcMar>
                  <w:vAlign w:val="center"/>
                  <w:hideMark/>
                </w:tcPr>
                <w:p w:rsidR="00FF0A8D" w:rsidRDefault="00FF0A8D">
                  <w:pPr>
                    <w:jc w:val="center"/>
                    <w:rPr>
                      <w:rFonts w:eastAsia="Times New Roman"/>
                    </w:rPr>
                  </w:pPr>
                  <w:r>
                    <w:rPr>
                      <w:rFonts w:eastAsia="Times New Roman"/>
                    </w:rPr>
                    <w:pict>
                      <v:rect id="_x0000_i1041" style="width:451.3pt;height:1.5pt" o:hralign="center" o:hrstd="t" o:hr="t" fillcolor="#a0a0a0" stroked="f"/>
                    </w:pict>
                  </w:r>
                </w:p>
              </w:tc>
            </w:tr>
            <w:tr w:rsidR="00FF0A8D">
              <w:trPr>
                <w:tblCellSpacing w:w="15" w:type="dxa"/>
              </w:trPr>
              <w:tc>
                <w:tcPr>
                  <w:tcW w:w="0" w:type="auto"/>
                  <w:tcMar>
                    <w:top w:w="0" w:type="dxa"/>
                    <w:left w:w="525" w:type="dxa"/>
                    <w:bottom w:w="450" w:type="dxa"/>
                    <w:right w:w="525" w:type="dxa"/>
                  </w:tcMar>
                  <w:hideMark/>
                </w:tcPr>
                <w:p w:rsidR="00FF0A8D" w:rsidRDefault="00FF0A8D">
                  <w:pPr>
                    <w:pStyle w:val="Overskrift2"/>
                    <w:rPr>
                      <w:rFonts w:eastAsia="Times New Roman"/>
                      <w:sz w:val="27"/>
                      <w:szCs w:val="27"/>
                    </w:rPr>
                  </w:pPr>
                  <w:hyperlink r:id="rId30" w:history="1">
                    <w:r>
                      <w:rPr>
                        <w:rStyle w:val="Hyperkobling"/>
                        <w:rFonts w:eastAsia="Times New Roman"/>
                        <w:color w:val="000033"/>
                        <w:sz w:val="27"/>
                        <w:szCs w:val="27"/>
                      </w:rPr>
                      <w:t xml:space="preserve">Tornerose ballet i Palau de Altea 01/03 </w:t>
                    </w:r>
                  </w:hyperlink>
                </w:p>
                <w:p w:rsidR="00FF0A8D" w:rsidRDefault="00FF0A8D">
                  <w:pPr>
                    <w:pStyle w:val="NormalWeb"/>
                  </w:pPr>
                  <w:r>
                    <w:t>St. Petersburg Festival Ballet danser klassikeren "Tornerose</w:t>
                  </w:r>
                  <w:proofErr w:type="gramStart"/>
                  <w:r>
                    <w:t>"  i</w:t>
                  </w:r>
                  <w:proofErr w:type="gramEnd"/>
                  <w:r>
                    <w:t xml:space="preserve"> Palau de Altea fredag 1. mars kl.  </w:t>
                  </w:r>
                  <w:proofErr w:type="gramStart"/>
                  <w:r>
                    <w:t>20.00  -</w:t>
                  </w:r>
                  <w:proofErr w:type="gramEnd"/>
                  <w:r>
                    <w:t xml:space="preserve"> pris 25 euro pr. person.</w:t>
                  </w:r>
                </w:p>
                <w:p w:rsidR="00FF0A8D" w:rsidRDefault="00FF0A8D">
                  <w:pPr>
                    <w:pStyle w:val="NormalWeb"/>
                  </w:pPr>
                  <w:r>
                    <w:t xml:space="preserve">Balletten er i tre akter og er basert på eventyret av Charles </w:t>
                  </w:r>
                  <w:proofErr w:type="spellStart"/>
                  <w:r>
                    <w:t>Perrault</w:t>
                  </w:r>
                  <w:proofErr w:type="spellEnd"/>
                  <w:r>
                    <w:t xml:space="preserve"> med musikk av </w:t>
                  </w:r>
                  <w:proofErr w:type="spellStart"/>
                  <w:r>
                    <w:t>Tchaikovsky</w:t>
                  </w:r>
                  <w:proofErr w:type="spellEnd"/>
                  <w:r>
                    <w:t xml:space="preserve">. Balletten hadde premiere for første gang i 1890 </w:t>
                  </w:r>
                  <w:proofErr w:type="gramStart"/>
                  <w:r>
                    <w:t xml:space="preserve">på  </w:t>
                  </w:r>
                  <w:proofErr w:type="spellStart"/>
                  <w:r>
                    <w:t>Mariinsky</w:t>
                  </w:r>
                  <w:proofErr w:type="spellEnd"/>
                  <w:proofErr w:type="gramEnd"/>
                  <w:r>
                    <w:t xml:space="preserve"> teateret i Sankt Petersburg.</w:t>
                  </w:r>
                </w:p>
                <w:p w:rsidR="00FF0A8D" w:rsidRDefault="00FF0A8D">
                  <w:pPr>
                    <w:pStyle w:val="NormalWeb"/>
                  </w:pPr>
                  <w:r>
                    <w:t xml:space="preserve">Billetter kan kjøpes på </w:t>
                  </w:r>
                  <w:proofErr w:type="spellStart"/>
                  <w:r>
                    <w:t>internet</w:t>
                  </w:r>
                  <w:proofErr w:type="spellEnd"/>
                  <w:r>
                    <w:t>:</w:t>
                  </w:r>
                </w:p>
                <w:p w:rsidR="00FF0A8D" w:rsidRDefault="00FF0A8D">
                  <w:pPr>
                    <w:pStyle w:val="NormalWeb"/>
                  </w:pPr>
                  <w:hyperlink r:id="rId31" w:history="1">
                    <w:r>
                      <w:rPr>
                        <w:rStyle w:val="Hyperkobling"/>
                      </w:rPr>
                      <w:t>https://entradas.teatroenvalencia.com/janto/main.php?Nivel=Evento&amp;idEvento=PALALTBELLADUR&amp;idRecinto=AUALTEA</w:t>
                    </w:r>
                  </w:hyperlink>
                </w:p>
                <w:p w:rsidR="00FF0A8D" w:rsidRDefault="00FF0A8D">
                  <w:pPr>
                    <w:pStyle w:val="NormalWeb"/>
                  </w:pPr>
                  <w:r>
                    <w:t> </w:t>
                  </w:r>
                </w:p>
              </w:tc>
              <w:tc>
                <w:tcPr>
                  <w:tcW w:w="0" w:type="auto"/>
                  <w:tcMar>
                    <w:top w:w="0" w:type="dxa"/>
                    <w:left w:w="525" w:type="dxa"/>
                    <w:bottom w:w="450" w:type="dxa"/>
                    <w:right w:w="525" w:type="dxa"/>
                  </w:tcMar>
                  <w:hideMark/>
                </w:tcPr>
                <w:p w:rsidR="00FF0A8D" w:rsidRDefault="00FF0A8D">
                  <w:r>
                    <w:rPr>
                      <w:noProof/>
                      <w:color w:val="0000FF"/>
                    </w:rPr>
                    <w:drawing>
                      <wp:inline distT="0" distB="0" distL="0" distR="0">
                        <wp:extent cx="2190750" cy="1095375"/>
                        <wp:effectExtent l="0" t="0" r="0" b="9525"/>
                        <wp:docPr id="7" name="Bilde 7" descr="http://www.plusservice.no/sfiles/0/73/75/1/picture/width230/cisnes.jpg">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plusservice.no/sfiles/0/73/75/1/picture/width230/cisnes.jp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190750" cy="1095375"/>
                                </a:xfrm>
                                <a:prstGeom prst="rect">
                                  <a:avLst/>
                                </a:prstGeom>
                                <a:noFill/>
                                <a:ln>
                                  <a:noFill/>
                                </a:ln>
                              </pic:spPr>
                            </pic:pic>
                          </a:graphicData>
                        </a:graphic>
                      </wp:inline>
                    </w:drawing>
                  </w:r>
                </w:p>
              </w:tc>
            </w:tr>
            <w:tr w:rsidR="00FF0A8D">
              <w:trPr>
                <w:tblCellSpacing w:w="15" w:type="dxa"/>
              </w:trPr>
              <w:tc>
                <w:tcPr>
                  <w:tcW w:w="0" w:type="auto"/>
                  <w:gridSpan w:val="2"/>
                  <w:tcMar>
                    <w:top w:w="0" w:type="dxa"/>
                    <w:left w:w="525" w:type="dxa"/>
                    <w:bottom w:w="450" w:type="dxa"/>
                    <w:right w:w="525" w:type="dxa"/>
                  </w:tcMar>
                  <w:vAlign w:val="center"/>
                  <w:hideMark/>
                </w:tcPr>
                <w:p w:rsidR="00FF0A8D" w:rsidRDefault="00FF0A8D">
                  <w:pPr>
                    <w:jc w:val="center"/>
                    <w:rPr>
                      <w:rFonts w:eastAsia="Times New Roman"/>
                    </w:rPr>
                  </w:pPr>
                  <w:r>
                    <w:rPr>
                      <w:rFonts w:eastAsia="Times New Roman"/>
                    </w:rPr>
                    <w:pict>
                      <v:rect id="_x0000_i1043" style="width:451.3pt;height:1.5pt" o:hralign="center" o:hrstd="t" o:hr="t" fillcolor="#a0a0a0" stroked="f"/>
                    </w:pict>
                  </w:r>
                </w:p>
              </w:tc>
            </w:tr>
            <w:tr w:rsidR="00FF0A8D">
              <w:trPr>
                <w:tblCellSpacing w:w="15" w:type="dxa"/>
              </w:trPr>
              <w:tc>
                <w:tcPr>
                  <w:tcW w:w="0" w:type="auto"/>
                  <w:tcMar>
                    <w:top w:w="0" w:type="dxa"/>
                    <w:left w:w="525" w:type="dxa"/>
                    <w:bottom w:w="450" w:type="dxa"/>
                    <w:right w:w="525" w:type="dxa"/>
                  </w:tcMar>
                  <w:hideMark/>
                </w:tcPr>
                <w:p w:rsidR="00FF0A8D" w:rsidRPr="00FF0A8D" w:rsidRDefault="00FF0A8D">
                  <w:pPr>
                    <w:pStyle w:val="Overskrift2"/>
                    <w:rPr>
                      <w:rFonts w:eastAsia="Times New Roman"/>
                      <w:sz w:val="27"/>
                      <w:szCs w:val="27"/>
                      <w:lang w:val="en-GB"/>
                    </w:rPr>
                  </w:pPr>
                  <w:hyperlink r:id="rId33" w:history="1">
                    <w:r w:rsidRPr="00FF0A8D">
                      <w:rPr>
                        <w:rStyle w:val="Hyperkobling"/>
                        <w:rFonts w:eastAsia="Times New Roman"/>
                        <w:color w:val="000033"/>
                        <w:sz w:val="27"/>
                        <w:szCs w:val="27"/>
                        <w:lang w:val="en-GB"/>
                      </w:rPr>
                      <w:t xml:space="preserve">Rhapsody of Queen La </w:t>
                    </w:r>
                    <w:proofErr w:type="spellStart"/>
                    <w:r w:rsidRPr="00FF0A8D">
                      <w:rPr>
                        <w:rStyle w:val="Hyperkobling"/>
                        <w:rFonts w:eastAsia="Times New Roman"/>
                        <w:color w:val="000033"/>
                        <w:sz w:val="27"/>
                        <w:szCs w:val="27"/>
                        <w:lang w:val="en-GB"/>
                      </w:rPr>
                      <w:t>Nucia</w:t>
                    </w:r>
                    <w:proofErr w:type="spellEnd"/>
                    <w:r w:rsidRPr="00FF0A8D">
                      <w:rPr>
                        <w:rStyle w:val="Hyperkobling"/>
                        <w:rFonts w:eastAsia="Times New Roman"/>
                        <w:color w:val="000033"/>
                        <w:sz w:val="27"/>
                        <w:szCs w:val="27"/>
                        <w:lang w:val="en-GB"/>
                      </w:rPr>
                      <w:t xml:space="preserve"> - 09/03.</w:t>
                    </w:r>
                  </w:hyperlink>
                </w:p>
                <w:p w:rsidR="00FF0A8D" w:rsidRPr="00FF0A8D" w:rsidRDefault="00FF0A8D">
                  <w:pPr>
                    <w:pStyle w:val="NormalWeb"/>
                    <w:rPr>
                      <w:lang w:val="en-GB"/>
                    </w:rPr>
                  </w:pPr>
                  <w:r w:rsidRPr="00FF0A8D">
                    <w:rPr>
                      <w:lang w:val="en-GB"/>
                    </w:rPr>
                    <w:t xml:space="preserve">Rhapsody of Queen </w:t>
                  </w:r>
                  <w:proofErr w:type="spellStart"/>
                  <w:r w:rsidRPr="00FF0A8D">
                    <w:rPr>
                      <w:lang w:val="en-GB"/>
                    </w:rPr>
                    <w:t>i</w:t>
                  </w:r>
                  <w:proofErr w:type="spellEnd"/>
                  <w:r w:rsidRPr="00FF0A8D">
                    <w:rPr>
                      <w:lang w:val="en-GB"/>
                    </w:rPr>
                    <w:t xml:space="preserve"> </w:t>
                  </w:r>
                  <w:proofErr w:type="spellStart"/>
                  <w:r w:rsidRPr="00FF0A8D">
                    <w:rPr>
                      <w:lang w:val="en-GB"/>
                    </w:rPr>
                    <w:t>Auditori</w:t>
                  </w:r>
                  <w:proofErr w:type="spellEnd"/>
                  <w:r w:rsidRPr="00FF0A8D">
                    <w:rPr>
                      <w:lang w:val="en-GB"/>
                    </w:rPr>
                    <w:t xml:space="preserve"> de La </w:t>
                  </w:r>
                  <w:proofErr w:type="spellStart"/>
                  <w:r w:rsidRPr="00FF0A8D">
                    <w:rPr>
                      <w:lang w:val="en-GB"/>
                    </w:rPr>
                    <w:t>Mediterrania</w:t>
                  </w:r>
                  <w:proofErr w:type="spellEnd"/>
                  <w:r w:rsidRPr="00FF0A8D">
                    <w:rPr>
                      <w:lang w:val="en-GB"/>
                    </w:rPr>
                    <w:t xml:space="preserve">, La </w:t>
                  </w:r>
                  <w:proofErr w:type="spellStart"/>
                  <w:r w:rsidRPr="00FF0A8D">
                    <w:rPr>
                      <w:lang w:val="en-GB"/>
                    </w:rPr>
                    <w:t>Nucia</w:t>
                  </w:r>
                  <w:proofErr w:type="spellEnd"/>
                  <w:r w:rsidRPr="00FF0A8D">
                    <w:rPr>
                      <w:lang w:val="en-GB"/>
                    </w:rPr>
                    <w:t xml:space="preserve">, </w:t>
                  </w:r>
                  <w:proofErr w:type="spellStart"/>
                  <w:r w:rsidRPr="00FF0A8D">
                    <w:rPr>
                      <w:lang w:val="en-GB"/>
                    </w:rPr>
                    <w:t>lørdag</w:t>
                  </w:r>
                  <w:proofErr w:type="spellEnd"/>
                  <w:r w:rsidRPr="00FF0A8D">
                    <w:rPr>
                      <w:lang w:val="en-GB"/>
                    </w:rPr>
                    <w:t xml:space="preserve"> 9. mars kl. 20.00. </w:t>
                  </w:r>
                  <w:proofErr w:type="spellStart"/>
                  <w:r w:rsidRPr="00FF0A8D">
                    <w:rPr>
                      <w:lang w:val="en-GB"/>
                    </w:rPr>
                    <w:t>Pris</w:t>
                  </w:r>
                  <w:proofErr w:type="spellEnd"/>
                  <w:r w:rsidRPr="00FF0A8D">
                    <w:rPr>
                      <w:lang w:val="en-GB"/>
                    </w:rPr>
                    <w:t xml:space="preserve"> 25 euro. </w:t>
                  </w:r>
                  <w:hyperlink r:id="rId34" w:history="1">
                    <w:r w:rsidRPr="00FF0A8D">
                      <w:rPr>
                        <w:rStyle w:val="Hyperkobling"/>
                        <w:lang w:val="en-GB"/>
                      </w:rPr>
                      <w:t>https://entradas.instanticket.es/lanucia/public/janto/</w:t>
                    </w:r>
                  </w:hyperlink>
                </w:p>
                <w:p w:rsidR="00FF0A8D" w:rsidRDefault="00FF0A8D">
                  <w:pPr>
                    <w:pStyle w:val="NormalWeb"/>
                  </w:pPr>
                  <w:r>
                    <w:rPr>
                      <w:rStyle w:val="Sterk"/>
                      <w:rFonts w:ascii="Arial" w:hAnsi="Arial" w:cs="Arial"/>
                      <w:color w:val="222222"/>
                      <w:sz w:val="27"/>
                      <w:szCs w:val="27"/>
                    </w:rPr>
                    <w:t>Queen</w:t>
                  </w:r>
                  <w:r>
                    <w:t xml:space="preserve"> var et </w:t>
                  </w:r>
                  <w:hyperlink r:id="rId35" w:tooltip="Det forente kongerike Storbritannia og Nord-Irland" w:history="1">
                    <w:r>
                      <w:rPr>
                        <w:rStyle w:val="Hyperkobling"/>
                      </w:rPr>
                      <w:t>britisk</w:t>
                    </w:r>
                  </w:hyperlink>
                  <w:r>
                    <w:t> </w:t>
                  </w:r>
                  <w:hyperlink r:id="rId36" w:tooltip="Rock" w:history="1">
                    <w:r>
                      <w:rPr>
                        <w:rStyle w:val="Hyperkobling"/>
                      </w:rPr>
                      <w:t>rockeband</w:t>
                    </w:r>
                  </w:hyperlink>
                  <w:r>
                    <w:t>, hvis storhetstid var på </w:t>
                  </w:r>
                  <w:hyperlink r:id="rId37" w:tooltip="1970-årene" w:history="1">
                    <w:r>
                      <w:rPr>
                        <w:rStyle w:val="Hyperkobling"/>
                      </w:rPr>
                      <w:t>1970-</w:t>
                    </w:r>
                  </w:hyperlink>
                  <w:r>
                    <w:t> og </w:t>
                  </w:r>
                  <w:hyperlink r:id="rId38" w:tooltip="1980-årene" w:history="1">
                    <w:r>
                      <w:rPr>
                        <w:rStyle w:val="Hyperkobling"/>
                      </w:rPr>
                      <w:t>80-tallet</w:t>
                    </w:r>
                  </w:hyperlink>
                  <w:r>
                    <w:t>. Bandet er spesielt kjent for klassiske rockesanger, spesielt «</w:t>
                  </w:r>
                  <w:proofErr w:type="spellStart"/>
                  <w:r>
                    <w:fldChar w:fldCharType="begin"/>
                  </w:r>
                  <w:r>
                    <w:instrText xml:space="preserve"> HYPERLINK "https://no.wikipedia.org/wiki/We_Are_the_Champions" \o "We Are the Champions" </w:instrText>
                  </w:r>
                  <w:r>
                    <w:fldChar w:fldCharType="separate"/>
                  </w:r>
                  <w:r>
                    <w:rPr>
                      <w:rStyle w:val="Hyperkobling"/>
                    </w:rPr>
                    <w:t>We</w:t>
                  </w:r>
                  <w:proofErr w:type="spellEnd"/>
                  <w:r>
                    <w:rPr>
                      <w:rStyle w:val="Hyperkobling"/>
                    </w:rPr>
                    <w:t xml:space="preserve"> Are </w:t>
                  </w:r>
                  <w:proofErr w:type="spellStart"/>
                  <w:r>
                    <w:rPr>
                      <w:rStyle w:val="Hyperkobling"/>
                    </w:rPr>
                    <w:t>the</w:t>
                  </w:r>
                  <w:proofErr w:type="spellEnd"/>
                  <w:r>
                    <w:rPr>
                      <w:rStyle w:val="Hyperkobling"/>
                    </w:rPr>
                    <w:t xml:space="preserve"> Champions</w:t>
                  </w:r>
                  <w:r>
                    <w:fldChar w:fldCharType="end"/>
                  </w:r>
                  <w:r>
                    <w:t>», «</w:t>
                  </w:r>
                  <w:proofErr w:type="spellStart"/>
                  <w:r>
                    <w:fldChar w:fldCharType="begin"/>
                  </w:r>
                  <w:r>
                    <w:instrText xml:space="preserve"> HYPERLINK "https://no.wikipedia.org/wiki/We_Will_Rock_You" \o "We Will Rock You" </w:instrText>
                  </w:r>
                  <w:r>
                    <w:fldChar w:fldCharType="separate"/>
                  </w:r>
                  <w:r>
                    <w:rPr>
                      <w:rStyle w:val="Hyperkobling"/>
                    </w:rPr>
                    <w:t>We</w:t>
                  </w:r>
                  <w:proofErr w:type="spellEnd"/>
                  <w:r>
                    <w:rPr>
                      <w:rStyle w:val="Hyperkobling"/>
                    </w:rPr>
                    <w:t xml:space="preserve"> Will Rock </w:t>
                  </w:r>
                  <w:proofErr w:type="spellStart"/>
                  <w:r>
                    <w:rPr>
                      <w:rStyle w:val="Hyperkobling"/>
                    </w:rPr>
                    <w:t>You</w:t>
                  </w:r>
                  <w:proofErr w:type="spellEnd"/>
                  <w:r>
                    <w:fldChar w:fldCharType="end"/>
                  </w:r>
                  <w:r>
                    <w:t>» og «</w:t>
                  </w:r>
                  <w:hyperlink r:id="rId39" w:tooltip="Bohemian Rhapsody" w:history="1">
                    <w:r>
                      <w:rPr>
                        <w:rStyle w:val="Hyperkobling"/>
                      </w:rPr>
                      <w:t>Bohemian Rhapsody</w:t>
                    </w:r>
                  </w:hyperlink>
                  <w:r>
                    <w:t>». Sistnevnte ble utgitt i </w:t>
                  </w:r>
                  <w:hyperlink r:id="rId40" w:tooltip="1975" w:history="1">
                    <w:r>
                      <w:rPr>
                        <w:rStyle w:val="Hyperkobling"/>
                      </w:rPr>
                      <w:t>1975</w:t>
                    </w:r>
                  </w:hyperlink>
                  <w:r>
                    <w:t>, og promotert som tidenes første </w:t>
                  </w:r>
                  <w:hyperlink r:id="rId41" w:history="1">
                    <w:r>
                      <w:rPr>
                        <w:rStyle w:val="Hyperkobling"/>
                      </w:rPr>
                      <w:t>musikkvideo</w:t>
                    </w:r>
                  </w:hyperlink>
                  <w:r>
                    <w:t>. Den ble også gjenutgitt til lydsporet til filmen </w:t>
                  </w:r>
                  <w:proofErr w:type="spellStart"/>
                  <w:r>
                    <w:rPr>
                      <w:rStyle w:val="Utheving"/>
                    </w:rPr>
                    <w:fldChar w:fldCharType="begin"/>
                  </w:r>
                  <w:r>
                    <w:rPr>
                      <w:rStyle w:val="Utheving"/>
                    </w:rPr>
                    <w:instrText xml:space="preserve"> HYPERLINK "https://no.wikipedia.org/wiki/Wayne%27s_World" \o "Wayne's World" </w:instrText>
                  </w:r>
                  <w:r>
                    <w:rPr>
                      <w:rStyle w:val="Utheving"/>
                    </w:rPr>
                    <w:fldChar w:fldCharType="separate"/>
                  </w:r>
                  <w:r>
                    <w:rPr>
                      <w:rStyle w:val="Hyperkobling"/>
                      <w:i/>
                      <w:iCs/>
                    </w:rPr>
                    <w:t>Wayne's</w:t>
                  </w:r>
                  <w:proofErr w:type="spellEnd"/>
                  <w:r>
                    <w:rPr>
                      <w:rStyle w:val="Hyperkobling"/>
                      <w:i/>
                      <w:iCs/>
                    </w:rPr>
                    <w:t xml:space="preserve"> World</w:t>
                  </w:r>
                  <w:r>
                    <w:rPr>
                      <w:rStyle w:val="Utheving"/>
                    </w:rPr>
                    <w:fldChar w:fldCharType="end"/>
                  </w:r>
                  <w:r>
                    <w:t xml:space="preserve">. Queen er kjent som </w:t>
                  </w:r>
                  <w:proofErr w:type="spellStart"/>
                  <w:r>
                    <w:t>pionerer</w:t>
                  </w:r>
                  <w:proofErr w:type="spellEnd"/>
                  <w:r>
                    <w:t xml:space="preserve"> innen </w:t>
                  </w:r>
                  <w:hyperlink r:id="rId42" w:tooltip="Heavy metal" w:history="1">
                    <w:r>
                      <w:rPr>
                        <w:rStyle w:val="Hyperkobling"/>
                      </w:rPr>
                      <w:t>tungmetall</w:t>
                    </w:r>
                  </w:hyperlink>
                  <w:r>
                    <w:t>, </w:t>
                  </w:r>
                  <w:hyperlink r:id="rId43" w:tooltip="Glam-rock" w:history="1">
                    <w:r>
                      <w:rPr>
                        <w:rStyle w:val="Hyperkobling"/>
                      </w:rPr>
                      <w:t>glam-rock</w:t>
                    </w:r>
                  </w:hyperlink>
                  <w:r>
                    <w:t> og </w:t>
                  </w:r>
                  <w:hyperlink r:id="rId44" w:tooltip="Stadion-rock" w:history="1">
                    <w:r>
                      <w:rPr>
                        <w:rStyle w:val="Hyperkobling"/>
                      </w:rPr>
                      <w:t>stadion-rock</w:t>
                    </w:r>
                  </w:hyperlink>
                  <w:r>
                    <w:t>. De har fått en stjerne på </w:t>
                  </w:r>
                  <w:hyperlink r:id="rId45" w:tooltip="Hollywood Walk of Fame" w:history="1">
                    <w:r>
                      <w:rPr>
                        <w:rStyle w:val="Hyperkobling"/>
                      </w:rPr>
                      <w:t xml:space="preserve">Hollywood </w:t>
                    </w:r>
                    <w:proofErr w:type="spellStart"/>
                    <w:r>
                      <w:rPr>
                        <w:rStyle w:val="Hyperkobling"/>
                      </w:rPr>
                      <w:t>Walk</w:t>
                    </w:r>
                    <w:proofErr w:type="spellEnd"/>
                    <w:r>
                      <w:rPr>
                        <w:rStyle w:val="Hyperkobling"/>
                      </w:rPr>
                      <w:t xml:space="preserve"> </w:t>
                    </w:r>
                    <w:proofErr w:type="spellStart"/>
                    <w:r>
                      <w:rPr>
                        <w:rStyle w:val="Hyperkobling"/>
                      </w:rPr>
                      <w:t>of</w:t>
                    </w:r>
                    <w:proofErr w:type="spellEnd"/>
                    <w:r>
                      <w:rPr>
                        <w:rStyle w:val="Hyperkobling"/>
                      </w:rPr>
                      <w:t xml:space="preserve"> Fame</w:t>
                    </w:r>
                  </w:hyperlink>
                  <w:r>
                    <w:t>, og fikk i 2001 en plass på </w:t>
                  </w:r>
                  <w:hyperlink r:id="rId46" w:tooltip="Rock and Roll Hall of Fame" w:history="1">
                    <w:r>
                      <w:rPr>
                        <w:rStyle w:val="Hyperkobling"/>
                      </w:rPr>
                      <w:t xml:space="preserve">Rock and Roll Hall </w:t>
                    </w:r>
                    <w:proofErr w:type="spellStart"/>
                    <w:r>
                      <w:rPr>
                        <w:rStyle w:val="Hyperkobling"/>
                      </w:rPr>
                      <w:t>of</w:t>
                    </w:r>
                    <w:proofErr w:type="spellEnd"/>
                    <w:r>
                      <w:rPr>
                        <w:rStyle w:val="Hyperkobling"/>
                      </w:rPr>
                      <w:t xml:space="preserve"> Fame</w:t>
                    </w:r>
                  </w:hyperlink>
                  <w:r>
                    <w:t>. Gruppen har solgt over 300 millioner plater verden over, som gjør dem til det tredje mestselgende bandet i verden. De har i tillegg blitt tildelt sju </w:t>
                  </w:r>
                  <w:hyperlink r:id="rId47" w:tooltip="Ivor Novello" w:history="1">
                    <w:r>
                      <w:rPr>
                        <w:rStyle w:val="Hyperkobling"/>
                      </w:rPr>
                      <w:t xml:space="preserve">Ivor </w:t>
                    </w:r>
                    <w:proofErr w:type="spellStart"/>
                    <w:r>
                      <w:rPr>
                        <w:rStyle w:val="Hyperkobling"/>
                      </w:rPr>
                      <w:t>Novello</w:t>
                    </w:r>
                    <w:proofErr w:type="spellEnd"/>
                  </w:hyperlink>
                  <w:r>
                    <w:t>-priser.</w:t>
                  </w:r>
                </w:p>
              </w:tc>
              <w:tc>
                <w:tcPr>
                  <w:tcW w:w="0" w:type="auto"/>
                  <w:tcMar>
                    <w:top w:w="0" w:type="dxa"/>
                    <w:left w:w="525" w:type="dxa"/>
                    <w:bottom w:w="450" w:type="dxa"/>
                    <w:right w:w="525" w:type="dxa"/>
                  </w:tcMar>
                  <w:hideMark/>
                </w:tcPr>
                <w:p w:rsidR="00FF0A8D" w:rsidRDefault="00FF0A8D">
                  <w:r>
                    <w:rPr>
                      <w:noProof/>
                      <w:color w:val="0000FF"/>
                    </w:rPr>
                    <w:drawing>
                      <wp:inline distT="0" distB="0" distL="0" distR="0">
                        <wp:extent cx="2190750" cy="3105150"/>
                        <wp:effectExtent l="0" t="0" r="0" b="0"/>
                        <wp:docPr id="6" name="Bilde 6" descr="http://www.plusservice.no/sfiles/5/68/65/1/picture/width230/rhapsodyqueenam090319web.jpg">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plusservice.no/sfiles/5/68/65/1/picture/width230/rhapsodyqueenam090319web.jpg"/>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190750" cy="3105150"/>
                                </a:xfrm>
                                <a:prstGeom prst="rect">
                                  <a:avLst/>
                                </a:prstGeom>
                                <a:noFill/>
                                <a:ln>
                                  <a:noFill/>
                                </a:ln>
                              </pic:spPr>
                            </pic:pic>
                          </a:graphicData>
                        </a:graphic>
                      </wp:inline>
                    </w:drawing>
                  </w:r>
                </w:p>
              </w:tc>
            </w:tr>
            <w:tr w:rsidR="00FF0A8D">
              <w:trPr>
                <w:tblCellSpacing w:w="15" w:type="dxa"/>
              </w:trPr>
              <w:tc>
                <w:tcPr>
                  <w:tcW w:w="0" w:type="auto"/>
                  <w:gridSpan w:val="2"/>
                  <w:tcMar>
                    <w:top w:w="0" w:type="dxa"/>
                    <w:left w:w="525" w:type="dxa"/>
                    <w:bottom w:w="450" w:type="dxa"/>
                    <w:right w:w="525" w:type="dxa"/>
                  </w:tcMar>
                  <w:vAlign w:val="center"/>
                  <w:hideMark/>
                </w:tcPr>
                <w:p w:rsidR="00FF0A8D" w:rsidRDefault="00FF0A8D">
                  <w:pPr>
                    <w:jc w:val="center"/>
                    <w:rPr>
                      <w:rFonts w:eastAsia="Times New Roman"/>
                    </w:rPr>
                  </w:pPr>
                  <w:r>
                    <w:rPr>
                      <w:rFonts w:eastAsia="Times New Roman"/>
                    </w:rPr>
                    <w:pict>
                      <v:rect id="_x0000_i1045" style="width:451.3pt;height:1.5pt" o:hralign="center" o:hrstd="t" o:hr="t" fillcolor="#a0a0a0" stroked="f"/>
                    </w:pict>
                  </w:r>
                </w:p>
              </w:tc>
            </w:tr>
            <w:tr w:rsidR="00FF0A8D">
              <w:trPr>
                <w:tblCellSpacing w:w="15" w:type="dxa"/>
              </w:trPr>
              <w:tc>
                <w:tcPr>
                  <w:tcW w:w="0" w:type="auto"/>
                  <w:tcMar>
                    <w:top w:w="0" w:type="dxa"/>
                    <w:left w:w="525" w:type="dxa"/>
                    <w:bottom w:w="450" w:type="dxa"/>
                    <w:right w:w="525" w:type="dxa"/>
                  </w:tcMar>
                  <w:hideMark/>
                </w:tcPr>
                <w:p w:rsidR="00FF0A8D" w:rsidRPr="00FF0A8D" w:rsidRDefault="00FF0A8D">
                  <w:pPr>
                    <w:pStyle w:val="Overskrift2"/>
                    <w:rPr>
                      <w:rFonts w:eastAsia="Times New Roman"/>
                      <w:sz w:val="27"/>
                      <w:szCs w:val="27"/>
                      <w:lang w:val="es-ES"/>
                    </w:rPr>
                  </w:pPr>
                  <w:hyperlink r:id="rId49" w:history="1">
                    <w:proofErr w:type="spellStart"/>
                    <w:r w:rsidRPr="00FF0A8D">
                      <w:rPr>
                        <w:rStyle w:val="Hyperkobling"/>
                        <w:rFonts w:eastAsia="Times New Roman"/>
                        <w:color w:val="000033"/>
                        <w:sz w:val="27"/>
                        <w:szCs w:val="27"/>
                        <w:lang w:val="es-ES"/>
                      </w:rPr>
                      <w:t>Boccia</w:t>
                    </w:r>
                    <w:proofErr w:type="spellEnd"/>
                    <w:r w:rsidRPr="00FF0A8D">
                      <w:rPr>
                        <w:rStyle w:val="Hyperkobling"/>
                        <w:rFonts w:eastAsia="Times New Roman"/>
                        <w:color w:val="000033"/>
                        <w:sz w:val="27"/>
                        <w:szCs w:val="27"/>
                        <w:lang w:val="es-ES"/>
                      </w:rPr>
                      <w:t xml:space="preserve"> - </w:t>
                    </w:r>
                    <w:proofErr w:type="spellStart"/>
                    <w:r w:rsidRPr="00FF0A8D">
                      <w:rPr>
                        <w:rStyle w:val="Hyperkobling"/>
                        <w:rFonts w:eastAsia="Times New Roman"/>
                        <w:color w:val="000033"/>
                        <w:sz w:val="27"/>
                        <w:szCs w:val="27"/>
                        <w:lang w:val="es-ES"/>
                      </w:rPr>
                      <w:t>på</w:t>
                    </w:r>
                    <w:proofErr w:type="spellEnd"/>
                    <w:r w:rsidRPr="00FF0A8D">
                      <w:rPr>
                        <w:rStyle w:val="Hyperkobling"/>
                        <w:rFonts w:eastAsia="Times New Roman"/>
                        <w:color w:val="000033"/>
                        <w:sz w:val="27"/>
                        <w:szCs w:val="27"/>
                        <w:lang w:val="es-ES"/>
                      </w:rPr>
                      <w:t xml:space="preserve"> Alfaz del Sol!</w:t>
                    </w:r>
                  </w:hyperlink>
                </w:p>
                <w:p w:rsidR="00FF0A8D" w:rsidRDefault="00FF0A8D">
                  <w:pPr>
                    <w:pStyle w:val="NormalWeb"/>
                  </w:pPr>
                  <w:r>
                    <w:t>Boccia-</w:t>
                  </w:r>
                  <w:proofErr w:type="spellStart"/>
                  <w:r>
                    <w:t>Petanca</w:t>
                  </w:r>
                  <w:proofErr w:type="spellEnd"/>
                  <w:r>
                    <w:t xml:space="preserve">   hver </w:t>
                  </w:r>
                  <w:proofErr w:type="gramStart"/>
                  <w:r>
                    <w:t>mandag  kl.</w:t>
                  </w:r>
                  <w:proofErr w:type="gramEnd"/>
                  <w:r>
                    <w:t xml:space="preserve"> 16.00  ved M-blokken.</w:t>
                  </w:r>
                </w:p>
                <w:p w:rsidR="00FF0A8D" w:rsidRDefault="00FF0A8D">
                  <w:pPr>
                    <w:pStyle w:val="NormalWeb"/>
                  </w:pPr>
                  <w:r>
                    <w:t>1 euro.</w:t>
                  </w:r>
                </w:p>
                <w:p w:rsidR="00FF0A8D" w:rsidRDefault="00FF0A8D">
                  <w:pPr>
                    <w:pStyle w:val="NormalWeb"/>
                  </w:pPr>
                  <w:r>
                    <w:t>Vel møtt til hyggelig spill!</w:t>
                  </w:r>
                </w:p>
              </w:tc>
              <w:tc>
                <w:tcPr>
                  <w:tcW w:w="0" w:type="auto"/>
                  <w:tcMar>
                    <w:top w:w="0" w:type="dxa"/>
                    <w:left w:w="525" w:type="dxa"/>
                    <w:bottom w:w="450" w:type="dxa"/>
                    <w:right w:w="525" w:type="dxa"/>
                  </w:tcMar>
                  <w:hideMark/>
                </w:tcPr>
                <w:p w:rsidR="00FF0A8D" w:rsidRDefault="00FF0A8D">
                  <w:r>
                    <w:rPr>
                      <w:noProof/>
                      <w:color w:val="0000FF"/>
                    </w:rPr>
                    <w:drawing>
                      <wp:inline distT="0" distB="0" distL="0" distR="0">
                        <wp:extent cx="2190750" cy="1247775"/>
                        <wp:effectExtent l="0" t="0" r="0" b="9525"/>
                        <wp:docPr id="5" name="Bilde 5" descr="http://www.plusservice.no/sfiles/6/04/55/1/picture/width230/boccia.jpg">
                          <a:hlinkClick xmlns:a="http://schemas.openxmlformats.org/drawingml/2006/main" r:id="rId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plusservice.no/sfiles/6/04/55/1/picture/width230/boccia.jpg"/>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190750" cy="1247775"/>
                                </a:xfrm>
                                <a:prstGeom prst="rect">
                                  <a:avLst/>
                                </a:prstGeom>
                                <a:noFill/>
                                <a:ln>
                                  <a:noFill/>
                                </a:ln>
                              </pic:spPr>
                            </pic:pic>
                          </a:graphicData>
                        </a:graphic>
                      </wp:inline>
                    </w:drawing>
                  </w:r>
                </w:p>
              </w:tc>
            </w:tr>
            <w:tr w:rsidR="00FF0A8D">
              <w:trPr>
                <w:tblCellSpacing w:w="15" w:type="dxa"/>
              </w:trPr>
              <w:tc>
                <w:tcPr>
                  <w:tcW w:w="0" w:type="auto"/>
                  <w:gridSpan w:val="2"/>
                  <w:tcMar>
                    <w:top w:w="0" w:type="dxa"/>
                    <w:left w:w="525" w:type="dxa"/>
                    <w:bottom w:w="450" w:type="dxa"/>
                    <w:right w:w="525" w:type="dxa"/>
                  </w:tcMar>
                  <w:vAlign w:val="center"/>
                  <w:hideMark/>
                </w:tcPr>
                <w:p w:rsidR="00FF0A8D" w:rsidRDefault="00FF0A8D">
                  <w:pPr>
                    <w:jc w:val="center"/>
                    <w:rPr>
                      <w:rFonts w:eastAsia="Times New Roman"/>
                    </w:rPr>
                  </w:pPr>
                  <w:r>
                    <w:rPr>
                      <w:rFonts w:eastAsia="Times New Roman"/>
                    </w:rPr>
                    <w:pict>
                      <v:rect id="_x0000_i1047" style="width:451.3pt;height:1.5pt" o:hralign="center" o:hrstd="t" o:hr="t" fillcolor="#a0a0a0" stroked="f"/>
                    </w:pict>
                  </w:r>
                </w:p>
              </w:tc>
            </w:tr>
            <w:tr w:rsidR="00FF0A8D">
              <w:trPr>
                <w:tblCellSpacing w:w="15" w:type="dxa"/>
              </w:trPr>
              <w:tc>
                <w:tcPr>
                  <w:tcW w:w="0" w:type="auto"/>
                  <w:tcMar>
                    <w:top w:w="0" w:type="dxa"/>
                    <w:left w:w="525" w:type="dxa"/>
                    <w:bottom w:w="450" w:type="dxa"/>
                    <w:right w:w="525" w:type="dxa"/>
                  </w:tcMar>
                  <w:hideMark/>
                </w:tcPr>
                <w:p w:rsidR="00FF0A8D" w:rsidRDefault="00FF0A8D">
                  <w:pPr>
                    <w:pStyle w:val="Overskrift2"/>
                    <w:rPr>
                      <w:rFonts w:eastAsia="Times New Roman"/>
                      <w:sz w:val="27"/>
                      <w:szCs w:val="27"/>
                    </w:rPr>
                  </w:pPr>
                  <w:hyperlink r:id="rId51" w:history="1">
                    <w:r>
                      <w:rPr>
                        <w:rStyle w:val="Hyperkobling"/>
                        <w:rFonts w:eastAsia="Times New Roman"/>
                        <w:color w:val="000033"/>
                        <w:sz w:val="27"/>
                        <w:szCs w:val="27"/>
                      </w:rPr>
                      <w:t>Frivillighetssentralen serverer vafler!!!</w:t>
                    </w:r>
                  </w:hyperlink>
                </w:p>
                <w:p w:rsidR="00FF0A8D" w:rsidRDefault="00FF0A8D">
                  <w:pPr>
                    <w:pStyle w:val="NormalWeb"/>
                  </w:pPr>
                  <w:r>
                    <w:t xml:space="preserve">På førstkommende onsdag fra 11-13 serverer </w:t>
                  </w:r>
                  <w:proofErr w:type="gramStart"/>
                  <w:r>
                    <w:t>Frivillighetssentralen  sine</w:t>
                  </w:r>
                  <w:proofErr w:type="gramEnd"/>
                  <w:r>
                    <w:t xml:space="preserve"> gode vafler og alle er hjertelig velkommen innom her på Servicekontoret. Inntekten av vaflene går til </w:t>
                  </w:r>
                  <w:proofErr w:type="gramStart"/>
                  <w:r>
                    <w:t>deres arbeidet</w:t>
                  </w:r>
                  <w:proofErr w:type="gramEnd"/>
                  <w:r>
                    <w:t>!</w:t>
                  </w:r>
                </w:p>
                <w:p w:rsidR="00FF0A8D" w:rsidRDefault="00FF0A8D">
                  <w:pPr>
                    <w:pStyle w:val="NormalWeb"/>
                  </w:pPr>
                  <w:r>
                    <w:rPr>
                      <w:rStyle w:val="Sterk"/>
                      <w:u w:val="single"/>
                    </w:rPr>
                    <w:t>Velkommen til en hyggelig vaffelstund med Frivillighetssentralen!</w:t>
                  </w:r>
                </w:p>
              </w:tc>
              <w:tc>
                <w:tcPr>
                  <w:tcW w:w="0" w:type="auto"/>
                  <w:tcMar>
                    <w:top w:w="0" w:type="dxa"/>
                    <w:left w:w="525" w:type="dxa"/>
                    <w:bottom w:w="450" w:type="dxa"/>
                    <w:right w:w="525" w:type="dxa"/>
                  </w:tcMar>
                  <w:hideMark/>
                </w:tcPr>
                <w:p w:rsidR="00FF0A8D" w:rsidRDefault="00FF0A8D">
                  <w:r>
                    <w:rPr>
                      <w:noProof/>
                      <w:color w:val="0000FF"/>
                    </w:rPr>
                    <w:drawing>
                      <wp:inline distT="0" distB="0" distL="0" distR="0">
                        <wp:extent cx="2190750" cy="1809750"/>
                        <wp:effectExtent l="0" t="0" r="0" b="0"/>
                        <wp:docPr id="4" name="Bilde 4" descr="http://www.plusservice.no/sfiles/6/76/65/1/picture/width230/vaflen.jpg">
                          <a:hlinkClick xmlns:a="http://schemas.openxmlformats.org/drawingml/2006/main" r:id="rId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plusservice.no/sfiles/6/76/65/1/picture/width230/vaflen.jpg"/>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2190750" cy="1809750"/>
                                </a:xfrm>
                                <a:prstGeom prst="rect">
                                  <a:avLst/>
                                </a:prstGeom>
                                <a:noFill/>
                                <a:ln>
                                  <a:noFill/>
                                </a:ln>
                              </pic:spPr>
                            </pic:pic>
                          </a:graphicData>
                        </a:graphic>
                      </wp:inline>
                    </w:drawing>
                  </w:r>
                </w:p>
              </w:tc>
            </w:tr>
            <w:tr w:rsidR="00FF0A8D">
              <w:trPr>
                <w:tblCellSpacing w:w="15" w:type="dxa"/>
              </w:trPr>
              <w:tc>
                <w:tcPr>
                  <w:tcW w:w="0" w:type="auto"/>
                  <w:gridSpan w:val="2"/>
                  <w:tcMar>
                    <w:top w:w="0" w:type="dxa"/>
                    <w:left w:w="525" w:type="dxa"/>
                    <w:bottom w:w="450" w:type="dxa"/>
                    <w:right w:w="525" w:type="dxa"/>
                  </w:tcMar>
                  <w:vAlign w:val="center"/>
                  <w:hideMark/>
                </w:tcPr>
                <w:p w:rsidR="00FF0A8D" w:rsidRDefault="00FF0A8D">
                  <w:pPr>
                    <w:jc w:val="center"/>
                    <w:rPr>
                      <w:rFonts w:eastAsia="Times New Roman"/>
                    </w:rPr>
                  </w:pPr>
                  <w:r>
                    <w:rPr>
                      <w:rFonts w:eastAsia="Times New Roman"/>
                    </w:rPr>
                    <w:pict>
                      <v:rect id="_x0000_i1049" style="width:451.3pt;height:1.5pt" o:hralign="center" o:hrstd="t" o:hr="t" fillcolor="#a0a0a0" stroked="f"/>
                    </w:pict>
                  </w:r>
                </w:p>
              </w:tc>
            </w:tr>
            <w:tr w:rsidR="00FF0A8D">
              <w:trPr>
                <w:tblCellSpacing w:w="15" w:type="dxa"/>
              </w:trPr>
              <w:tc>
                <w:tcPr>
                  <w:tcW w:w="0" w:type="auto"/>
                  <w:tcMar>
                    <w:top w:w="0" w:type="dxa"/>
                    <w:left w:w="525" w:type="dxa"/>
                    <w:bottom w:w="450" w:type="dxa"/>
                    <w:right w:w="525" w:type="dxa"/>
                  </w:tcMar>
                  <w:hideMark/>
                </w:tcPr>
                <w:p w:rsidR="00FF0A8D" w:rsidRDefault="00FF0A8D">
                  <w:pPr>
                    <w:pStyle w:val="Overskrift2"/>
                    <w:rPr>
                      <w:rFonts w:eastAsia="Times New Roman"/>
                      <w:sz w:val="27"/>
                      <w:szCs w:val="27"/>
                    </w:rPr>
                  </w:pPr>
                  <w:hyperlink r:id="rId53" w:history="1">
                    <w:r>
                      <w:rPr>
                        <w:rStyle w:val="Hyperkobling"/>
                        <w:rFonts w:eastAsia="Times New Roman"/>
                        <w:color w:val="000033"/>
                        <w:sz w:val="27"/>
                        <w:szCs w:val="27"/>
                      </w:rPr>
                      <w:t>Strikkekafé på Servicekontoret, Alfaz del Sol.</w:t>
                    </w:r>
                  </w:hyperlink>
                </w:p>
                <w:p w:rsidR="00FF0A8D" w:rsidRDefault="00FF0A8D">
                  <w:pPr>
                    <w:pStyle w:val="NormalWeb"/>
                  </w:pPr>
                  <w:r>
                    <w:t xml:space="preserve">På torsdager er </w:t>
                  </w:r>
                  <w:proofErr w:type="gramStart"/>
                  <w:r>
                    <w:t>det  strikkekafé</w:t>
                  </w:r>
                  <w:proofErr w:type="gramEnd"/>
                  <w:r>
                    <w:t xml:space="preserve">   her på Servicekontoret. Mellom klokken 11 og 13 møtes vi til hyggelig samvær og utveksling av masker og annet. </w:t>
                  </w:r>
                </w:p>
                <w:p w:rsidR="00FF0A8D" w:rsidRDefault="00FF0A8D">
                  <w:pPr>
                    <w:pStyle w:val="NormalWeb"/>
                  </w:pPr>
                  <w:r>
                    <w:rPr>
                      <w:rStyle w:val="Sterk"/>
                    </w:rPr>
                    <w:t>Husk at du er hjertelig velkommen selv om du ikke strikker! :).  Kos deg evt. med dagens VG, kaffe og "</w:t>
                  </w:r>
                  <w:proofErr w:type="spellStart"/>
                  <w:r>
                    <w:rPr>
                      <w:rStyle w:val="Sterk"/>
                    </w:rPr>
                    <w:t>något</w:t>
                  </w:r>
                  <w:proofErr w:type="spellEnd"/>
                  <w:r>
                    <w:rPr>
                      <w:rStyle w:val="Sterk"/>
                    </w:rPr>
                    <w:t xml:space="preserve"> attåt". Arne serverer </w:t>
                  </w:r>
                  <w:proofErr w:type="gramStart"/>
                  <w:r>
                    <w:rPr>
                      <w:rStyle w:val="Sterk"/>
                    </w:rPr>
                    <w:t>sine  gode</w:t>
                  </w:r>
                  <w:proofErr w:type="gramEnd"/>
                  <w:r>
                    <w:rPr>
                      <w:rStyle w:val="Sterk"/>
                    </w:rPr>
                    <w:t xml:space="preserve"> vafler og inntekten går til Norway Cup gutta!</w:t>
                  </w:r>
                </w:p>
                <w:p w:rsidR="00FF0A8D" w:rsidRDefault="00FF0A8D">
                  <w:pPr>
                    <w:pStyle w:val="NormalWeb"/>
                  </w:pPr>
                  <w:r>
                    <w:t>"Livet er som strikking, noen dager rett, andre dager vrang"</w:t>
                  </w:r>
                </w:p>
              </w:tc>
              <w:tc>
                <w:tcPr>
                  <w:tcW w:w="0" w:type="auto"/>
                  <w:tcMar>
                    <w:top w:w="0" w:type="dxa"/>
                    <w:left w:w="525" w:type="dxa"/>
                    <w:bottom w:w="450" w:type="dxa"/>
                    <w:right w:w="525" w:type="dxa"/>
                  </w:tcMar>
                  <w:hideMark/>
                </w:tcPr>
                <w:p w:rsidR="00FF0A8D" w:rsidRDefault="00FF0A8D">
                  <w:r>
                    <w:rPr>
                      <w:noProof/>
                      <w:color w:val="0000FF"/>
                    </w:rPr>
                    <w:drawing>
                      <wp:inline distT="0" distB="0" distL="0" distR="0">
                        <wp:extent cx="2190750" cy="2190750"/>
                        <wp:effectExtent l="0" t="0" r="0" b="0"/>
                        <wp:docPr id="3" name="Bilde 3" descr="http://www.plusservice.no/sfiles/4/48/04/1/picture/width230/strikking.jpg">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plusservice.no/sfiles/4/48/04/1/picture/width230/strikking.jpg"/>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2190750" cy="2190750"/>
                                </a:xfrm>
                                <a:prstGeom prst="rect">
                                  <a:avLst/>
                                </a:prstGeom>
                                <a:noFill/>
                                <a:ln>
                                  <a:noFill/>
                                </a:ln>
                              </pic:spPr>
                            </pic:pic>
                          </a:graphicData>
                        </a:graphic>
                      </wp:inline>
                    </w:drawing>
                  </w:r>
                </w:p>
              </w:tc>
            </w:tr>
            <w:tr w:rsidR="00FF0A8D">
              <w:trPr>
                <w:tblCellSpacing w:w="15" w:type="dxa"/>
              </w:trPr>
              <w:tc>
                <w:tcPr>
                  <w:tcW w:w="0" w:type="auto"/>
                  <w:gridSpan w:val="2"/>
                  <w:tcMar>
                    <w:top w:w="0" w:type="dxa"/>
                    <w:left w:w="525" w:type="dxa"/>
                    <w:bottom w:w="450" w:type="dxa"/>
                    <w:right w:w="525" w:type="dxa"/>
                  </w:tcMar>
                  <w:vAlign w:val="center"/>
                  <w:hideMark/>
                </w:tcPr>
                <w:p w:rsidR="00FF0A8D" w:rsidRDefault="00FF0A8D">
                  <w:pPr>
                    <w:jc w:val="center"/>
                    <w:rPr>
                      <w:rFonts w:eastAsia="Times New Roman"/>
                    </w:rPr>
                  </w:pPr>
                  <w:r>
                    <w:rPr>
                      <w:rFonts w:eastAsia="Times New Roman"/>
                    </w:rPr>
                    <w:pict>
                      <v:rect id="_x0000_i1051" style="width:451.3pt;height:1.5pt" o:hralign="center" o:hrstd="t" o:hr="t" fillcolor="#a0a0a0" stroked="f"/>
                    </w:pict>
                  </w:r>
                </w:p>
              </w:tc>
            </w:tr>
            <w:tr w:rsidR="00FF0A8D">
              <w:trPr>
                <w:tblCellSpacing w:w="15" w:type="dxa"/>
              </w:trPr>
              <w:tc>
                <w:tcPr>
                  <w:tcW w:w="0" w:type="auto"/>
                  <w:tcMar>
                    <w:top w:w="0" w:type="dxa"/>
                    <w:left w:w="525" w:type="dxa"/>
                    <w:bottom w:w="450" w:type="dxa"/>
                    <w:right w:w="525" w:type="dxa"/>
                  </w:tcMar>
                  <w:hideMark/>
                </w:tcPr>
                <w:p w:rsidR="00FF0A8D" w:rsidRDefault="00FF0A8D">
                  <w:pPr>
                    <w:pStyle w:val="Overskrift2"/>
                    <w:rPr>
                      <w:rFonts w:eastAsia="Times New Roman"/>
                      <w:sz w:val="27"/>
                      <w:szCs w:val="27"/>
                    </w:rPr>
                  </w:pPr>
                  <w:hyperlink r:id="rId55" w:history="1">
                    <w:r>
                      <w:rPr>
                        <w:rStyle w:val="Hyperkobling"/>
                        <w:rFonts w:eastAsia="Times New Roman"/>
                        <w:color w:val="000033"/>
                        <w:sz w:val="27"/>
                        <w:szCs w:val="27"/>
                      </w:rPr>
                      <w:t>Gratis VG på Servicekontoret.</w:t>
                    </w:r>
                  </w:hyperlink>
                </w:p>
                <w:p w:rsidR="00FF0A8D" w:rsidRDefault="00FF0A8D">
                  <w:pPr>
                    <w:pStyle w:val="NormalWeb"/>
                  </w:pPr>
                  <w:r>
                    <w:t xml:space="preserve"> Gratis </w:t>
                  </w:r>
                  <w:proofErr w:type="gramStart"/>
                  <w:r>
                    <w:t>VG  mandag</w:t>
                  </w:r>
                  <w:proofErr w:type="gramEnd"/>
                  <w:r>
                    <w:t xml:space="preserve"> - fredag  på Servicekontoret. Kom innom å ta en titt på dagens nyheter og ta deg gjerne en kopp kaffe!</w:t>
                  </w:r>
                </w:p>
                <w:p w:rsidR="00FF0A8D" w:rsidRDefault="00FF0A8D">
                  <w:pPr>
                    <w:pStyle w:val="NormalWeb"/>
                  </w:pPr>
                  <w:r>
                    <w:t>Hjertelig velkommen til koselig lesestund!!!</w:t>
                  </w:r>
                </w:p>
                <w:p w:rsidR="00FF0A8D" w:rsidRDefault="00FF0A8D">
                  <w:pPr>
                    <w:pStyle w:val="NormalWeb"/>
                  </w:pPr>
                  <w:r>
                    <w:t>"Å lese er for hjernen hva mosjon er for kroppen"</w:t>
                  </w:r>
                </w:p>
                <w:p w:rsidR="00FF0A8D" w:rsidRDefault="00FF0A8D">
                  <w:pPr>
                    <w:pStyle w:val="NormalWeb"/>
                  </w:pPr>
                </w:p>
                <w:p w:rsidR="00FF0A8D" w:rsidRDefault="00FF0A8D">
                  <w:pPr>
                    <w:pStyle w:val="NormalWeb"/>
                  </w:pPr>
                </w:p>
                <w:p w:rsidR="00FF0A8D" w:rsidRDefault="00FF0A8D">
                  <w:pPr>
                    <w:pStyle w:val="NormalWeb"/>
                  </w:pPr>
                </w:p>
                <w:p w:rsidR="00FF0A8D" w:rsidRDefault="00FF0A8D">
                  <w:pPr>
                    <w:pStyle w:val="NormalWeb"/>
                  </w:pPr>
                </w:p>
                <w:p w:rsidR="00FF0A8D" w:rsidRDefault="00FF0A8D">
                  <w:pPr>
                    <w:pStyle w:val="NormalWeb"/>
                  </w:pPr>
                  <w:bookmarkStart w:id="0" w:name="_GoBack"/>
                  <w:bookmarkEnd w:id="0"/>
                </w:p>
              </w:tc>
              <w:tc>
                <w:tcPr>
                  <w:tcW w:w="0" w:type="auto"/>
                  <w:tcMar>
                    <w:top w:w="0" w:type="dxa"/>
                    <w:left w:w="525" w:type="dxa"/>
                    <w:bottom w:w="450" w:type="dxa"/>
                    <w:right w:w="525" w:type="dxa"/>
                  </w:tcMar>
                  <w:hideMark/>
                </w:tcPr>
                <w:p w:rsidR="00FF0A8D" w:rsidRDefault="00FF0A8D">
                  <w:r>
                    <w:rPr>
                      <w:noProof/>
                      <w:color w:val="0000FF"/>
                    </w:rPr>
                    <w:drawing>
                      <wp:inline distT="0" distB="0" distL="0" distR="0">
                        <wp:extent cx="2190750" cy="1019175"/>
                        <wp:effectExtent l="0" t="0" r="0" b="9525"/>
                        <wp:docPr id="2" name="Bilde 2" descr="http://www.plusservice.no/sfiles/7/16/45/1/picture/width230/vg.jpg">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plusservice.no/sfiles/7/16/45/1/picture/width230/vg.jpg"/>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2190750" cy="1019175"/>
                                </a:xfrm>
                                <a:prstGeom prst="rect">
                                  <a:avLst/>
                                </a:prstGeom>
                                <a:noFill/>
                                <a:ln>
                                  <a:noFill/>
                                </a:ln>
                              </pic:spPr>
                            </pic:pic>
                          </a:graphicData>
                        </a:graphic>
                      </wp:inline>
                    </w:drawing>
                  </w:r>
                </w:p>
              </w:tc>
            </w:tr>
          </w:tbl>
          <w:p w:rsidR="00FF0A8D" w:rsidRDefault="00FF0A8D">
            <w:pPr>
              <w:rPr>
                <w:rFonts w:ascii="Times New Roman" w:eastAsia="Times New Roman" w:hAnsi="Times New Roman" w:cs="Times New Roman"/>
                <w:sz w:val="20"/>
                <w:szCs w:val="20"/>
              </w:rPr>
            </w:pPr>
          </w:p>
        </w:tc>
      </w:tr>
      <w:tr w:rsidR="00FF0A8D" w:rsidTr="00FF0A8D">
        <w:trPr>
          <w:tblCellSpacing w:w="15" w:type="dxa"/>
          <w:jc w:val="center"/>
        </w:trPr>
        <w:tc>
          <w:tcPr>
            <w:tcW w:w="0" w:type="auto"/>
            <w:shd w:val="clear" w:color="auto" w:fill="DFF3F3"/>
            <w:tcMar>
              <w:top w:w="150" w:type="dxa"/>
              <w:left w:w="150" w:type="dxa"/>
              <w:bottom w:w="150" w:type="dxa"/>
              <w:right w:w="150" w:type="dxa"/>
            </w:tcMar>
            <w:vAlign w:val="center"/>
            <w:hideMark/>
          </w:tcPr>
          <w:tbl>
            <w:tblPr>
              <w:tblW w:w="0" w:type="auto"/>
              <w:tblCellSpacing w:w="15" w:type="dxa"/>
              <w:tblCellMar>
                <w:left w:w="0" w:type="dxa"/>
                <w:right w:w="0" w:type="dxa"/>
              </w:tblCellMar>
              <w:tblLook w:val="04A0" w:firstRow="1" w:lastRow="0" w:firstColumn="1" w:lastColumn="0" w:noHBand="0" w:noVBand="1"/>
            </w:tblPr>
            <w:tblGrid>
              <w:gridCol w:w="7545"/>
              <w:gridCol w:w="2325"/>
            </w:tblGrid>
            <w:tr w:rsidR="00FF0A8D">
              <w:trPr>
                <w:tblCellSpacing w:w="15" w:type="dxa"/>
              </w:trPr>
              <w:tc>
                <w:tcPr>
                  <w:tcW w:w="7500" w:type="dxa"/>
                  <w:tcMar>
                    <w:top w:w="15" w:type="dxa"/>
                    <w:left w:w="15" w:type="dxa"/>
                    <w:bottom w:w="15" w:type="dxa"/>
                    <w:right w:w="15" w:type="dxa"/>
                  </w:tcMar>
                  <w:vAlign w:val="center"/>
                  <w:hideMark/>
                </w:tcPr>
                <w:p w:rsidR="00FF0A8D" w:rsidRDefault="00FF0A8D">
                  <w:pPr>
                    <w:rPr>
                      <w:sz w:val="18"/>
                      <w:szCs w:val="18"/>
                    </w:rPr>
                  </w:pPr>
                  <w:r>
                    <w:rPr>
                      <w:rFonts w:ascii="Times" w:hAnsi="Times" w:cs="Times"/>
                      <w:sz w:val="27"/>
                      <w:szCs w:val="27"/>
                    </w:rPr>
                    <w:lastRenderedPageBreak/>
                    <w:t>Vi ses på Alfaz del Sol</w:t>
                  </w:r>
                </w:p>
                <w:p w:rsidR="00FF0A8D" w:rsidRPr="00FF0A8D" w:rsidRDefault="00FF0A8D">
                  <w:pPr>
                    <w:rPr>
                      <w:sz w:val="18"/>
                      <w:szCs w:val="18"/>
                      <w:lang w:val="es-ES"/>
                    </w:rPr>
                  </w:pPr>
                  <w:r w:rsidRPr="00FF0A8D">
                    <w:rPr>
                      <w:sz w:val="18"/>
                      <w:szCs w:val="18"/>
                      <w:lang w:val="es-ES"/>
                    </w:rPr>
                    <w:t xml:space="preserve">Alfaz del Sol </w:t>
                  </w:r>
                  <w:proofErr w:type="spellStart"/>
                  <w:r w:rsidRPr="00FF0A8D">
                    <w:rPr>
                      <w:sz w:val="18"/>
                      <w:szCs w:val="18"/>
                      <w:lang w:val="es-ES"/>
                    </w:rPr>
                    <w:t>Services</w:t>
                  </w:r>
                  <w:proofErr w:type="spellEnd"/>
                  <w:r w:rsidRPr="00FF0A8D">
                    <w:rPr>
                      <w:sz w:val="18"/>
                      <w:szCs w:val="18"/>
                      <w:lang w:val="es-ES"/>
                    </w:rPr>
                    <w:t xml:space="preserve"> </w:t>
                  </w:r>
                  <w:proofErr w:type="spellStart"/>
                  <w:r w:rsidRPr="00FF0A8D">
                    <w:rPr>
                      <w:sz w:val="18"/>
                      <w:szCs w:val="18"/>
                      <w:lang w:val="es-ES"/>
                    </w:rPr>
                    <w:t>sl</w:t>
                  </w:r>
                  <w:proofErr w:type="spellEnd"/>
                </w:p>
                <w:p w:rsidR="00FF0A8D" w:rsidRPr="00FF0A8D" w:rsidRDefault="00FF0A8D">
                  <w:pPr>
                    <w:rPr>
                      <w:sz w:val="18"/>
                      <w:szCs w:val="18"/>
                      <w:lang w:val="es-ES"/>
                    </w:rPr>
                  </w:pPr>
                  <w:hyperlink r:id="rId57" w:history="1">
                    <w:r w:rsidRPr="00FF0A8D">
                      <w:rPr>
                        <w:rStyle w:val="Hyperkobling"/>
                        <w:sz w:val="18"/>
                        <w:szCs w:val="18"/>
                        <w:lang w:val="es-ES"/>
                      </w:rPr>
                      <w:t>www.alfazdelsol.no</w:t>
                    </w:r>
                  </w:hyperlink>
                </w:p>
                <w:p w:rsidR="00FF0A8D" w:rsidRDefault="00FF0A8D">
                  <w:pPr>
                    <w:rPr>
                      <w:sz w:val="18"/>
                      <w:szCs w:val="18"/>
                    </w:rPr>
                  </w:pPr>
                  <w:r>
                    <w:rPr>
                      <w:sz w:val="18"/>
                      <w:szCs w:val="18"/>
                    </w:rPr>
                    <w:t>(+34) 96 686 07 59</w:t>
                  </w:r>
                </w:p>
                <w:p w:rsidR="00FF0A8D" w:rsidRDefault="00FF0A8D">
                  <w:pPr>
                    <w:rPr>
                      <w:sz w:val="18"/>
                      <w:szCs w:val="18"/>
                    </w:rPr>
                  </w:pPr>
                  <w:r>
                    <w:rPr>
                      <w:sz w:val="18"/>
                      <w:szCs w:val="18"/>
                    </w:rPr>
                    <w:t> </w:t>
                  </w:r>
                </w:p>
              </w:tc>
              <w:tc>
                <w:tcPr>
                  <w:tcW w:w="0" w:type="auto"/>
                  <w:tcMar>
                    <w:top w:w="15" w:type="dxa"/>
                    <w:left w:w="15" w:type="dxa"/>
                    <w:bottom w:w="15" w:type="dxa"/>
                    <w:right w:w="15" w:type="dxa"/>
                  </w:tcMar>
                  <w:vAlign w:val="center"/>
                  <w:hideMark/>
                </w:tcPr>
                <w:p w:rsidR="00FF0A8D" w:rsidRDefault="00FF0A8D">
                  <w:pPr>
                    <w:jc w:val="right"/>
                  </w:pPr>
                  <w:r>
                    <w:rPr>
                      <w:noProof/>
                    </w:rPr>
                    <w:drawing>
                      <wp:inline distT="0" distB="0" distL="0" distR="0">
                        <wp:extent cx="1428750" cy="1228725"/>
                        <wp:effectExtent l="0" t="0" r="0" b="9525"/>
                        <wp:docPr id="1" name="Bilde 1" descr="http://www.plusservice.no/sfiles/6/44/23/1/picture/alfaz_del_sol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plusservice.no/sfiles/6/44/23/1/picture/alfaz_del_sol_.png"/>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428750" cy="1228725"/>
                                </a:xfrm>
                                <a:prstGeom prst="rect">
                                  <a:avLst/>
                                </a:prstGeom>
                                <a:noFill/>
                                <a:ln>
                                  <a:noFill/>
                                </a:ln>
                              </pic:spPr>
                            </pic:pic>
                          </a:graphicData>
                        </a:graphic>
                      </wp:inline>
                    </w:drawing>
                  </w:r>
                </w:p>
              </w:tc>
            </w:tr>
          </w:tbl>
          <w:p w:rsidR="00FF0A8D" w:rsidRDefault="00FF0A8D">
            <w:pPr>
              <w:rPr>
                <w:rFonts w:ascii="Times New Roman" w:eastAsia="Times New Roman" w:hAnsi="Times New Roman" w:cs="Times New Roman"/>
                <w:sz w:val="20"/>
                <w:szCs w:val="20"/>
              </w:rPr>
            </w:pPr>
          </w:p>
        </w:tc>
      </w:tr>
    </w:tbl>
    <w:p w:rsidR="00FF0A8D" w:rsidRDefault="00FF0A8D" w:rsidP="00FF0A8D"/>
    <w:p w:rsidR="00F621CB" w:rsidRDefault="00F621CB"/>
    <w:sectPr w:rsidR="00F621CB" w:rsidSect="00FF0A8D">
      <w:pgSz w:w="11906" w:h="16838"/>
      <w:pgMar w:top="720" w:right="284" w:bottom="720"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A8D"/>
    <w:rsid w:val="00F621CB"/>
    <w:rsid w:val="00FF0A8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17266"/>
  <w15:chartTrackingRefBased/>
  <w15:docId w15:val="{BC942A16-F8D4-4F39-8B6E-5745A2323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F0A8D"/>
    <w:pPr>
      <w:spacing w:after="0" w:line="240" w:lineRule="auto"/>
    </w:pPr>
    <w:rPr>
      <w:rFonts w:ascii="Calibri" w:hAnsi="Calibri" w:cs="Calibri"/>
      <w:lang w:eastAsia="nb-NO"/>
    </w:rPr>
  </w:style>
  <w:style w:type="paragraph" w:styleId="Overskrift2">
    <w:name w:val="heading 2"/>
    <w:basedOn w:val="Normal"/>
    <w:link w:val="Overskrift2Tegn"/>
    <w:uiPriority w:val="9"/>
    <w:semiHidden/>
    <w:unhideWhenUsed/>
    <w:qFormat/>
    <w:rsid w:val="00FF0A8D"/>
    <w:pPr>
      <w:spacing w:before="100" w:beforeAutospacing="1" w:after="100" w:afterAutospacing="1"/>
      <w:outlineLvl w:val="1"/>
    </w:pPr>
    <w:rPr>
      <w:b/>
      <w:bCs/>
      <w:sz w:val="36"/>
      <w:szCs w:val="3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basedOn w:val="Standardskriftforavsnitt"/>
    <w:link w:val="Overskrift2"/>
    <w:uiPriority w:val="9"/>
    <w:semiHidden/>
    <w:rsid w:val="00FF0A8D"/>
    <w:rPr>
      <w:rFonts w:ascii="Calibri" w:hAnsi="Calibri" w:cs="Calibri"/>
      <w:b/>
      <w:bCs/>
      <w:sz w:val="36"/>
      <w:szCs w:val="36"/>
      <w:lang w:eastAsia="nb-NO"/>
    </w:rPr>
  </w:style>
  <w:style w:type="character" w:styleId="Hyperkobling">
    <w:name w:val="Hyperlink"/>
    <w:basedOn w:val="Standardskriftforavsnitt"/>
    <w:uiPriority w:val="99"/>
    <w:semiHidden/>
    <w:unhideWhenUsed/>
    <w:rsid w:val="00FF0A8D"/>
    <w:rPr>
      <w:color w:val="0000FF"/>
      <w:u w:val="single"/>
    </w:rPr>
  </w:style>
  <w:style w:type="paragraph" w:styleId="NormalWeb">
    <w:name w:val="Normal (Web)"/>
    <w:basedOn w:val="Normal"/>
    <w:uiPriority w:val="99"/>
    <w:semiHidden/>
    <w:unhideWhenUsed/>
    <w:rsid w:val="00FF0A8D"/>
    <w:pPr>
      <w:spacing w:before="100" w:beforeAutospacing="1" w:after="100" w:afterAutospacing="1"/>
    </w:pPr>
  </w:style>
  <w:style w:type="character" w:styleId="Sterk">
    <w:name w:val="Strong"/>
    <w:basedOn w:val="Standardskriftforavsnitt"/>
    <w:uiPriority w:val="22"/>
    <w:qFormat/>
    <w:rsid w:val="00FF0A8D"/>
    <w:rPr>
      <w:b/>
      <w:bCs/>
    </w:rPr>
  </w:style>
  <w:style w:type="character" w:styleId="Utheving">
    <w:name w:val="Emphasis"/>
    <w:basedOn w:val="Standardskriftforavsnitt"/>
    <w:uiPriority w:val="20"/>
    <w:qFormat/>
    <w:rsid w:val="00FF0A8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758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hyperlink" Target="https://no.wikipedia.org/wiki/1964" TargetMode="External"/><Relationship Id="rId26" Type="http://schemas.openxmlformats.org/officeDocument/2006/relationships/hyperlink" Target="https://www.plusservice.no/alfaz-del-sol/nyheter/klassisk-konser1/" TargetMode="External"/><Relationship Id="rId39" Type="http://schemas.openxmlformats.org/officeDocument/2006/relationships/hyperlink" Target="https://no.wikipedia.org/wiki/Bohemian_Rhapsody" TargetMode="External"/><Relationship Id="rId21" Type="http://schemas.openxmlformats.org/officeDocument/2006/relationships/hyperlink" Target="https://no.wikipedia.org/wiki/Vokalist" TargetMode="External"/><Relationship Id="rId34" Type="http://schemas.openxmlformats.org/officeDocument/2006/relationships/hyperlink" Target="https://entradas.instanticket.es/lanucia/public/janto/" TargetMode="External"/><Relationship Id="rId42" Type="http://schemas.openxmlformats.org/officeDocument/2006/relationships/hyperlink" Target="https://no.wikipedia.org/wiki/Heavy_metal" TargetMode="External"/><Relationship Id="rId47" Type="http://schemas.openxmlformats.org/officeDocument/2006/relationships/hyperlink" Target="https://no.wikipedia.org/wiki/Ivor_Novello" TargetMode="External"/><Relationship Id="rId50" Type="http://schemas.openxmlformats.org/officeDocument/2006/relationships/image" Target="media/image12.jpeg"/><Relationship Id="rId55" Type="http://schemas.openxmlformats.org/officeDocument/2006/relationships/hyperlink" Target="https://www.plusservice.no/alfaz-del-sol/nyheter/gratis-vg-pa-se/" TargetMode="External"/><Relationship Id="rId7" Type="http://schemas.openxmlformats.org/officeDocument/2006/relationships/hyperlink" Target="https://www.plusservice.no/alfaz-del-sol/nyheter/ytre-suloen-jaz/" TargetMode="External"/><Relationship Id="rId12" Type="http://schemas.openxmlformats.org/officeDocument/2006/relationships/hyperlink" Target="https://www.plusservice.no/alfaz-del-sol/nyheter/karneval-pa-res/" TargetMode="External"/><Relationship Id="rId17" Type="http://schemas.openxmlformats.org/officeDocument/2006/relationships/hyperlink" Target="https://no.wikipedia.org/wiki/22._februar" TargetMode="External"/><Relationship Id="rId25" Type="http://schemas.openxmlformats.org/officeDocument/2006/relationships/image" Target="media/image7.jpeg"/><Relationship Id="rId33" Type="http://schemas.openxmlformats.org/officeDocument/2006/relationships/hyperlink" Target="https://www.plusservice.no/alfaz-del-sol/nyheter/rhapsody-of-que/" TargetMode="External"/><Relationship Id="rId38" Type="http://schemas.openxmlformats.org/officeDocument/2006/relationships/hyperlink" Target="https://no.wikipedia.org/wiki/1980-%C3%A5rene" TargetMode="External"/><Relationship Id="rId46" Type="http://schemas.openxmlformats.org/officeDocument/2006/relationships/hyperlink" Target="https://no.wikipedia.org/wiki/Rock_and_Roll_Hall_of_Fame" TargetMode="External"/><Relationship Id="rId59"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plusservice.no/alfaz-del-sol/nyheter/intimkonsert-me/" TargetMode="External"/><Relationship Id="rId20" Type="http://schemas.openxmlformats.org/officeDocument/2006/relationships/hyperlink" Target="https://no.wikipedia.org/wiki/Nordland" TargetMode="External"/><Relationship Id="rId29" Type="http://schemas.openxmlformats.org/officeDocument/2006/relationships/image" Target="media/image9.jpeg"/><Relationship Id="rId41" Type="http://schemas.openxmlformats.org/officeDocument/2006/relationships/hyperlink" Target="https://no.wikipedia.org/wiki/Musikkvideo" TargetMode="External"/><Relationship Id="rId54" Type="http://schemas.openxmlformats.org/officeDocument/2006/relationships/image" Target="media/image14.jpeg"/><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4.jpeg"/><Relationship Id="rId24" Type="http://schemas.openxmlformats.org/officeDocument/2006/relationships/hyperlink" Target="https://no.wikipedia.org/wiki/Salgstrofeer_i_musikkbransjen" TargetMode="External"/><Relationship Id="rId32" Type="http://schemas.openxmlformats.org/officeDocument/2006/relationships/image" Target="media/image10.jpeg"/><Relationship Id="rId37" Type="http://schemas.openxmlformats.org/officeDocument/2006/relationships/hyperlink" Target="https://no.wikipedia.org/wiki/1970-%C3%A5rene" TargetMode="External"/><Relationship Id="rId40" Type="http://schemas.openxmlformats.org/officeDocument/2006/relationships/hyperlink" Target="https://no.wikipedia.org/wiki/1975" TargetMode="External"/><Relationship Id="rId45" Type="http://schemas.openxmlformats.org/officeDocument/2006/relationships/hyperlink" Target="https://no.wikipedia.org/wiki/Hollywood_Walk_of_Fame" TargetMode="External"/><Relationship Id="rId53" Type="http://schemas.openxmlformats.org/officeDocument/2006/relationships/hyperlink" Target="https://www.plusservice.no/pluss/plussboliger/alfaz-del-sol/nyheter/kaffekos-pa-ser/" TargetMode="External"/><Relationship Id="rId58" Type="http://schemas.openxmlformats.org/officeDocument/2006/relationships/image" Target="media/image16.png"/><Relationship Id="rId5" Type="http://schemas.openxmlformats.org/officeDocument/2006/relationships/hyperlink" Target="https://www.plusservice.no/alfaz-del-sol/nyheter/sondagsmiddag-p/" TargetMode="External"/><Relationship Id="rId15" Type="http://schemas.openxmlformats.org/officeDocument/2006/relationships/image" Target="media/image6.jpeg"/><Relationship Id="rId23" Type="http://schemas.openxmlformats.org/officeDocument/2006/relationships/hyperlink" Target="https://no.wikipedia.org/wiki/Melodi_Grand_Prix" TargetMode="External"/><Relationship Id="rId28" Type="http://schemas.openxmlformats.org/officeDocument/2006/relationships/hyperlink" Target="https://www.plusservice.no/alfaz-del-sol/nyheter/busstur-til-denia/" TargetMode="External"/><Relationship Id="rId36" Type="http://schemas.openxmlformats.org/officeDocument/2006/relationships/hyperlink" Target="https://no.wikipedia.org/wiki/Rock" TargetMode="External"/><Relationship Id="rId49" Type="http://schemas.openxmlformats.org/officeDocument/2006/relationships/hyperlink" Target="https://www.plusservice.no/alfaz-del-sol/nyheter/boccia-pentanca/" TargetMode="External"/><Relationship Id="rId57" Type="http://schemas.openxmlformats.org/officeDocument/2006/relationships/hyperlink" Target="http://www.alfazdelsol.no" TargetMode="External"/><Relationship Id="rId10" Type="http://schemas.openxmlformats.org/officeDocument/2006/relationships/hyperlink" Target="http://www.solident.es" TargetMode="External"/><Relationship Id="rId19" Type="http://schemas.openxmlformats.org/officeDocument/2006/relationships/hyperlink" Target="https://no.wikipedia.org/wiki/Bjerkvik" TargetMode="External"/><Relationship Id="rId31" Type="http://schemas.openxmlformats.org/officeDocument/2006/relationships/hyperlink" Target="https://entradas.teatroenvalencia.com/janto/main.php?Nivel=Evento&amp;idEvento=PALALTBELLADUR&amp;idRecinto=AUALTEA" TargetMode="External"/><Relationship Id="rId44" Type="http://schemas.openxmlformats.org/officeDocument/2006/relationships/hyperlink" Target="https://no.wikipedia.org/wiki/Stadion-rock" TargetMode="External"/><Relationship Id="rId52" Type="http://schemas.openxmlformats.org/officeDocument/2006/relationships/image" Target="media/image13.jpeg"/><Relationship Id="rId6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hyperlink" Target="https://www.plusservice.no/alfaz-del-sol/nyheter/solident-tannle/" TargetMode="External"/><Relationship Id="rId14" Type="http://schemas.openxmlformats.org/officeDocument/2006/relationships/hyperlink" Target="https://www.plusservice.no/alfaz-del-sol/nyheter/moteoppvisning-/" TargetMode="External"/><Relationship Id="rId22" Type="http://schemas.openxmlformats.org/officeDocument/2006/relationships/hyperlink" Target="https://no.wikipedia.org/wiki/Septimus" TargetMode="External"/><Relationship Id="rId27" Type="http://schemas.openxmlformats.org/officeDocument/2006/relationships/image" Target="media/image8.jpeg"/><Relationship Id="rId30" Type="http://schemas.openxmlformats.org/officeDocument/2006/relationships/hyperlink" Target="https://www.plusservice.no/alfaz-del-sol/nyheter/tornerose-balle/" TargetMode="External"/><Relationship Id="rId35" Type="http://schemas.openxmlformats.org/officeDocument/2006/relationships/hyperlink" Target="https://no.wikipedia.org/wiki/Det_forente_kongerike_Storbritannia_og_Nord-Irland" TargetMode="External"/><Relationship Id="rId43" Type="http://schemas.openxmlformats.org/officeDocument/2006/relationships/hyperlink" Target="https://no.wikipedia.org/wiki/Glam-rock" TargetMode="External"/><Relationship Id="rId48" Type="http://schemas.openxmlformats.org/officeDocument/2006/relationships/image" Target="media/image11.jpeg"/><Relationship Id="rId56" Type="http://schemas.openxmlformats.org/officeDocument/2006/relationships/image" Target="media/image15.jpeg"/><Relationship Id="rId8" Type="http://schemas.openxmlformats.org/officeDocument/2006/relationships/image" Target="media/image3.jpeg"/><Relationship Id="rId51" Type="http://schemas.openxmlformats.org/officeDocument/2006/relationships/hyperlink" Target="https://www.plusservice.no/alfaz-del-sol/nyheter/frivillighetsse/" TargetMode="External"/><Relationship Id="rId3"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1704</Words>
  <Characters>9036</Characters>
  <Application>Microsoft Office Word</Application>
  <DocSecurity>0</DocSecurity>
  <Lines>75</Lines>
  <Paragraphs>21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10719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Sissel Ryeng</dc:creator>
  <cp:keywords/>
  <dc:description/>
  <cp:lastModifiedBy>Sissel Ryeng</cp:lastModifiedBy>
  <cp:revision>1</cp:revision>
  <dcterms:created xsi:type="dcterms:W3CDTF">2019-02-07T16:57:00Z</dcterms:created>
  <dcterms:modified xsi:type="dcterms:W3CDTF">2019-02-07T17:06:00Z</dcterms:modified>
</cp:coreProperties>
</file>