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A633" w14:textId="77777777" w:rsidR="007E53B6" w:rsidRPr="00DA0CAD" w:rsidRDefault="007E53B6" w:rsidP="007E53B6">
      <w:pPr>
        <w:pStyle w:val="Sinespaciado"/>
        <w:rPr>
          <w:b/>
          <w:bCs/>
          <w:color w:val="FF0000"/>
          <w:sz w:val="32"/>
          <w:szCs w:val="32"/>
        </w:rPr>
      </w:pPr>
      <w:r w:rsidRPr="00DA0CAD">
        <w:rPr>
          <w:b/>
          <w:bCs/>
          <w:color w:val="FF0000"/>
          <w:sz w:val="32"/>
          <w:szCs w:val="32"/>
        </w:rPr>
        <w:t>VIKTIG INFORMASJON TIL ALLE EIERE:</w:t>
      </w:r>
    </w:p>
    <w:p w14:paraId="0F21BE0F" w14:textId="77777777" w:rsidR="007E53B6" w:rsidRPr="00DA0CAD" w:rsidRDefault="007E53B6" w:rsidP="007E53B6">
      <w:pPr>
        <w:pStyle w:val="Sinespaciado"/>
        <w:rPr>
          <w:b/>
          <w:bCs/>
          <w:color w:val="FF0000"/>
          <w:sz w:val="32"/>
          <w:szCs w:val="32"/>
        </w:rPr>
      </w:pPr>
    </w:p>
    <w:p w14:paraId="1C84FC86" w14:textId="742A13CB" w:rsidR="007E53B6" w:rsidRPr="007E15C6" w:rsidRDefault="007E53B6" w:rsidP="007E53B6">
      <w:pPr>
        <w:pStyle w:val="Sinespaciado"/>
        <w:rPr>
          <w:b/>
          <w:bCs/>
          <w:sz w:val="28"/>
          <w:szCs w:val="28"/>
          <w:lang w:val="nb-NO"/>
        </w:rPr>
      </w:pPr>
      <w:r w:rsidRPr="007E15C6">
        <w:rPr>
          <w:b/>
          <w:bCs/>
          <w:sz w:val="28"/>
          <w:szCs w:val="28"/>
          <w:lang w:val="nb-NO"/>
        </w:rPr>
        <w:t>ENERGIFORBRUK: Nye strømpriser og tidsperioder</w:t>
      </w:r>
      <w:r w:rsidR="007E15C6" w:rsidRPr="007E15C6">
        <w:rPr>
          <w:b/>
          <w:bCs/>
          <w:sz w:val="28"/>
          <w:szCs w:val="28"/>
          <w:lang w:val="nb-NO"/>
        </w:rPr>
        <w:t>.</w:t>
      </w:r>
    </w:p>
    <w:p w14:paraId="34D86790" w14:textId="77777777" w:rsidR="007E53B6" w:rsidRPr="007E15C6" w:rsidRDefault="007E53B6" w:rsidP="007E53B6">
      <w:pPr>
        <w:pStyle w:val="Sinespaciado"/>
        <w:rPr>
          <w:b/>
          <w:bCs/>
          <w:sz w:val="28"/>
          <w:szCs w:val="28"/>
          <w:lang w:val="nb-NO"/>
        </w:rPr>
      </w:pPr>
    </w:p>
    <w:p w14:paraId="6D09D2B5" w14:textId="67ED3C25" w:rsidR="007E53B6" w:rsidRDefault="00880861" w:rsidP="007E53B6">
      <w:pPr>
        <w:pStyle w:val="Sinespaciado"/>
        <w:rPr>
          <w:sz w:val="24"/>
          <w:szCs w:val="24"/>
        </w:rPr>
      </w:pPr>
      <w:r w:rsidRPr="00880861">
        <w:rPr>
          <w:sz w:val="24"/>
          <w:szCs w:val="24"/>
          <w:lang w:val="nb-NO"/>
        </w:rPr>
        <w:t>De</w:t>
      </w:r>
      <w:r>
        <w:rPr>
          <w:sz w:val="24"/>
          <w:szCs w:val="24"/>
          <w:lang w:val="nb-NO"/>
        </w:rPr>
        <w:t xml:space="preserve">n  nasjonale reguleringskommisjonen </w:t>
      </w:r>
      <w:r w:rsidR="007E53B6" w:rsidRPr="00880861">
        <w:rPr>
          <w:sz w:val="24"/>
          <w:szCs w:val="24"/>
          <w:lang w:val="nb-NO"/>
        </w:rPr>
        <w:t xml:space="preserve"> har fremmet en endring i faktureringsvilkåre</w:t>
      </w:r>
      <w:r>
        <w:rPr>
          <w:sz w:val="24"/>
          <w:szCs w:val="24"/>
          <w:lang w:val="nb-NO"/>
        </w:rPr>
        <w:t>r</w:t>
      </w:r>
      <w:r w:rsidR="007E53B6" w:rsidRPr="00880861">
        <w:rPr>
          <w:sz w:val="24"/>
          <w:szCs w:val="24"/>
          <w:lang w:val="nb-NO"/>
        </w:rPr>
        <w:t xml:space="preserve"> og tidsperioder. </w:t>
      </w:r>
      <w:r w:rsidR="007E53B6" w:rsidRPr="004B5150">
        <w:rPr>
          <w:sz w:val="24"/>
          <w:szCs w:val="24"/>
          <w:lang w:val="nb-NO"/>
        </w:rPr>
        <w:t xml:space="preserve">Disse endringene må </w:t>
      </w:r>
      <w:r w:rsidR="004B5150">
        <w:rPr>
          <w:sz w:val="24"/>
          <w:szCs w:val="24"/>
          <w:lang w:val="nb-NO"/>
        </w:rPr>
        <w:t xml:space="preserve">ihverksettes </w:t>
      </w:r>
      <w:r w:rsidR="007E53B6" w:rsidRPr="004B5150">
        <w:rPr>
          <w:sz w:val="24"/>
          <w:szCs w:val="24"/>
          <w:lang w:val="nb-NO"/>
        </w:rPr>
        <w:t xml:space="preserve"> av distributørene, som har frist til </w:t>
      </w:r>
      <w:r w:rsidR="007E53B6" w:rsidRPr="00DA0CAD">
        <w:rPr>
          <w:b/>
          <w:bCs/>
          <w:sz w:val="24"/>
          <w:szCs w:val="24"/>
          <w:u w:val="single"/>
          <w:lang w:val="nb-NO"/>
        </w:rPr>
        <w:t>1. juni 2021</w:t>
      </w:r>
      <w:r w:rsidR="007E53B6" w:rsidRPr="004B5150">
        <w:rPr>
          <w:sz w:val="24"/>
          <w:szCs w:val="24"/>
          <w:lang w:val="nb-NO"/>
        </w:rPr>
        <w:t xml:space="preserve"> til å gjennomføre dem i henhold til CNMC Circular 3/2020, 15. januar. </w:t>
      </w:r>
      <w:r w:rsidR="007E53B6" w:rsidRPr="007E53B6">
        <w:rPr>
          <w:sz w:val="24"/>
          <w:szCs w:val="24"/>
        </w:rPr>
        <w:t>Dette innebærer en økning i energiprisen.</w:t>
      </w:r>
    </w:p>
    <w:p w14:paraId="132954CD" w14:textId="77777777" w:rsidR="00DA0CAD" w:rsidRPr="007E53B6" w:rsidRDefault="00DA0CAD" w:rsidP="007E53B6">
      <w:pPr>
        <w:pStyle w:val="Sinespaciado"/>
        <w:rPr>
          <w:sz w:val="24"/>
          <w:szCs w:val="24"/>
        </w:rPr>
      </w:pPr>
    </w:p>
    <w:p w14:paraId="2CE549F7" w14:textId="5CCF31E8" w:rsidR="007E53B6" w:rsidRPr="000F57FB" w:rsidRDefault="007E53B6" w:rsidP="007E53B6">
      <w:pPr>
        <w:pStyle w:val="Sinespaciado"/>
        <w:rPr>
          <w:b/>
          <w:bCs/>
          <w:sz w:val="24"/>
          <w:szCs w:val="24"/>
          <w:lang w:val="nb-NO"/>
        </w:rPr>
      </w:pPr>
      <w:r w:rsidRPr="000F57FB">
        <w:rPr>
          <w:b/>
          <w:bCs/>
          <w:sz w:val="24"/>
          <w:szCs w:val="24"/>
          <w:lang w:val="nb-NO"/>
        </w:rPr>
        <w:t>Hva vil være de viktigste endringene vi vil finne</w:t>
      </w:r>
      <w:r w:rsidR="00931898" w:rsidRPr="000F57FB">
        <w:rPr>
          <w:b/>
          <w:bCs/>
          <w:sz w:val="24"/>
          <w:szCs w:val="24"/>
          <w:lang w:val="nb-NO"/>
        </w:rPr>
        <w:t xml:space="preserve"> for vanlig husholds</w:t>
      </w:r>
      <w:r w:rsidRPr="000F57FB">
        <w:rPr>
          <w:b/>
          <w:bCs/>
          <w:sz w:val="24"/>
          <w:szCs w:val="24"/>
          <w:lang w:val="nb-NO"/>
        </w:rPr>
        <w:t>bruk</w:t>
      </w:r>
      <w:r w:rsidR="0007707E">
        <w:rPr>
          <w:b/>
          <w:bCs/>
          <w:sz w:val="24"/>
          <w:szCs w:val="24"/>
          <w:lang w:val="nb-NO"/>
        </w:rPr>
        <w:t xml:space="preserve"> </w:t>
      </w:r>
      <w:r w:rsidRPr="000F57FB">
        <w:rPr>
          <w:b/>
          <w:bCs/>
          <w:sz w:val="24"/>
          <w:szCs w:val="24"/>
          <w:lang w:val="nb-NO"/>
        </w:rPr>
        <w:t xml:space="preserve"> (Lavspenning mindre enn 1 kV og</w:t>
      </w:r>
      <w:r w:rsidR="00931898" w:rsidRPr="000F57FB">
        <w:rPr>
          <w:b/>
          <w:bCs/>
          <w:sz w:val="24"/>
          <w:szCs w:val="24"/>
          <w:lang w:val="nb-NO"/>
        </w:rPr>
        <w:t xml:space="preserve"> elektrisk </w:t>
      </w:r>
      <w:r w:rsidRPr="000F57FB">
        <w:rPr>
          <w:b/>
          <w:bCs/>
          <w:sz w:val="24"/>
          <w:szCs w:val="24"/>
          <w:lang w:val="nb-NO"/>
        </w:rPr>
        <w:t xml:space="preserve"> effekt mindre enn 15 Kw)</w:t>
      </w:r>
      <w:r w:rsidR="000F57FB" w:rsidRPr="000F57FB">
        <w:rPr>
          <w:b/>
          <w:bCs/>
          <w:sz w:val="24"/>
          <w:szCs w:val="24"/>
          <w:lang w:val="nb-NO"/>
        </w:rPr>
        <w:t>?</w:t>
      </w:r>
    </w:p>
    <w:p w14:paraId="61BA015C" w14:textId="77777777" w:rsidR="001E2A97" w:rsidRPr="000F57FB" w:rsidRDefault="001E2A97" w:rsidP="007E53B6">
      <w:pPr>
        <w:pStyle w:val="Sinespaciado"/>
        <w:rPr>
          <w:b/>
          <w:bCs/>
          <w:sz w:val="24"/>
          <w:szCs w:val="24"/>
          <w:lang w:val="nb-NO"/>
        </w:rPr>
      </w:pPr>
    </w:p>
    <w:p w14:paraId="735344E5" w14:textId="1C49038B" w:rsidR="007E53B6" w:rsidRPr="005B4E92" w:rsidRDefault="007E53B6" w:rsidP="007E53B6">
      <w:pPr>
        <w:pStyle w:val="Sinespaciado"/>
        <w:rPr>
          <w:sz w:val="24"/>
          <w:szCs w:val="24"/>
          <w:lang w:val="nb-NO"/>
        </w:rPr>
      </w:pPr>
      <w:r w:rsidRPr="005B4E92">
        <w:rPr>
          <w:sz w:val="24"/>
          <w:szCs w:val="24"/>
          <w:lang w:val="nb-NO"/>
        </w:rPr>
        <w:t>- Tilgangs</w:t>
      </w:r>
      <w:r w:rsidR="005B4E92" w:rsidRPr="005B4E92">
        <w:rPr>
          <w:sz w:val="24"/>
          <w:szCs w:val="24"/>
          <w:lang w:val="nb-NO"/>
        </w:rPr>
        <w:t xml:space="preserve">tariffene </w:t>
      </w:r>
      <w:r w:rsidRPr="005B4E92">
        <w:rPr>
          <w:sz w:val="24"/>
          <w:szCs w:val="24"/>
          <w:lang w:val="nb-NO"/>
        </w:rPr>
        <w:t xml:space="preserve"> 2.0 og 2.1 blir en enkelt 2.0TD</w:t>
      </w:r>
      <w:r w:rsidR="005B4E92">
        <w:rPr>
          <w:sz w:val="24"/>
          <w:szCs w:val="24"/>
          <w:lang w:val="nb-NO"/>
        </w:rPr>
        <w:t>.</w:t>
      </w:r>
    </w:p>
    <w:p w14:paraId="5C86FFEC" w14:textId="716B447C" w:rsidR="007E53B6" w:rsidRPr="006C0594" w:rsidRDefault="007E53B6" w:rsidP="007E53B6">
      <w:pPr>
        <w:pStyle w:val="Sinespaciado"/>
        <w:rPr>
          <w:sz w:val="24"/>
          <w:szCs w:val="24"/>
          <w:lang w:val="nb-NO"/>
        </w:rPr>
      </w:pPr>
      <w:r w:rsidRPr="006C0594">
        <w:rPr>
          <w:sz w:val="24"/>
          <w:szCs w:val="24"/>
          <w:lang w:val="nb-NO"/>
        </w:rPr>
        <w:t xml:space="preserve">- </w:t>
      </w:r>
      <w:r w:rsidR="006C0594" w:rsidRPr="006C0594">
        <w:rPr>
          <w:sz w:val="24"/>
          <w:szCs w:val="24"/>
          <w:lang w:val="nb-NO"/>
        </w:rPr>
        <w:t>F</w:t>
      </w:r>
      <w:r w:rsidR="006C0594">
        <w:rPr>
          <w:sz w:val="24"/>
          <w:szCs w:val="24"/>
          <w:lang w:val="nb-NO"/>
        </w:rPr>
        <w:t>orbruksperiodene endres.</w:t>
      </w:r>
    </w:p>
    <w:p w14:paraId="4214EEF4" w14:textId="1DCB6DF7" w:rsidR="007E53B6" w:rsidRPr="006C0594" w:rsidRDefault="007E53B6" w:rsidP="007E53B6">
      <w:pPr>
        <w:pStyle w:val="Sinespaciado"/>
        <w:rPr>
          <w:sz w:val="24"/>
          <w:szCs w:val="24"/>
          <w:lang w:val="nb-NO"/>
        </w:rPr>
      </w:pPr>
      <w:r w:rsidRPr="006C0594">
        <w:rPr>
          <w:sz w:val="24"/>
          <w:szCs w:val="24"/>
          <w:lang w:val="nb-NO"/>
        </w:rPr>
        <w:t>- Strøm</w:t>
      </w:r>
      <w:r w:rsidR="0010712A">
        <w:rPr>
          <w:sz w:val="24"/>
          <w:szCs w:val="24"/>
          <w:lang w:val="nb-NO"/>
        </w:rPr>
        <w:t xml:space="preserve">avtalen </w:t>
      </w:r>
      <w:r w:rsidRPr="006C0594">
        <w:rPr>
          <w:sz w:val="24"/>
          <w:szCs w:val="24"/>
          <w:lang w:val="nb-NO"/>
        </w:rPr>
        <w:t xml:space="preserve"> kan </w:t>
      </w:r>
      <w:r w:rsidR="0010712A">
        <w:rPr>
          <w:sz w:val="24"/>
          <w:szCs w:val="24"/>
          <w:lang w:val="nb-NO"/>
        </w:rPr>
        <w:t>endres</w:t>
      </w:r>
      <w:r w:rsidRPr="006C0594">
        <w:rPr>
          <w:sz w:val="24"/>
          <w:szCs w:val="24"/>
          <w:lang w:val="nb-NO"/>
        </w:rPr>
        <w:t xml:space="preserve"> i henhold til tidsluken, eller vedlikeholdes.</w:t>
      </w:r>
    </w:p>
    <w:p w14:paraId="381FE7E6" w14:textId="77777777" w:rsidR="007E53B6" w:rsidRPr="006C0594" w:rsidRDefault="007E53B6" w:rsidP="007E53B6">
      <w:pPr>
        <w:pStyle w:val="Sinespaciado"/>
        <w:rPr>
          <w:sz w:val="24"/>
          <w:szCs w:val="24"/>
          <w:lang w:val="nb-NO"/>
        </w:rPr>
      </w:pPr>
    </w:p>
    <w:p w14:paraId="3B10338E" w14:textId="64AE40C8" w:rsidR="007E53B6" w:rsidRDefault="007E53B6" w:rsidP="007E53B6">
      <w:pPr>
        <w:pStyle w:val="Sinespaciado"/>
        <w:rPr>
          <w:sz w:val="24"/>
          <w:szCs w:val="24"/>
          <w:lang w:val="nb-NO"/>
        </w:rPr>
      </w:pPr>
      <w:r w:rsidRPr="00BF1C9C">
        <w:rPr>
          <w:b/>
          <w:bCs/>
          <w:sz w:val="24"/>
          <w:szCs w:val="24"/>
          <w:lang w:val="nb-NO"/>
        </w:rPr>
        <w:t xml:space="preserve">Og hva </w:t>
      </w:r>
      <w:r w:rsidR="00AA534E" w:rsidRPr="00BF1C9C">
        <w:rPr>
          <w:b/>
          <w:bCs/>
          <w:sz w:val="24"/>
          <w:szCs w:val="24"/>
          <w:lang w:val="nb-NO"/>
        </w:rPr>
        <w:t>er tilgangstariffene</w:t>
      </w:r>
      <w:r w:rsidRPr="00E64D7A">
        <w:rPr>
          <w:sz w:val="24"/>
          <w:szCs w:val="24"/>
          <w:lang w:val="nb-NO"/>
        </w:rPr>
        <w:t xml:space="preserve">? Det er det som betales for den </w:t>
      </w:r>
      <w:r w:rsidR="00E64D7A">
        <w:rPr>
          <w:sz w:val="24"/>
          <w:szCs w:val="24"/>
          <w:lang w:val="nb-NO"/>
        </w:rPr>
        <w:t>elektriske effekten</w:t>
      </w:r>
      <w:r w:rsidR="00F62E0C">
        <w:rPr>
          <w:sz w:val="24"/>
          <w:szCs w:val="24"/>
          <w:lang w:val="nb-NO"/>
        </w:rPr>
        <w:t xml:space="preserve"> som hver enkelt abon</w:t>
      </w:r>
      <w:r w:rsidR="002F6A5B">
        <w:rPr>
          <w:sz w:val="24"/>
          <w:szCs w:val="24"/>
          <w:lang w:val="nb-NO"/>
        </w:rPr>
        <w:t>n</w:t>
      </w:r>
      <w:r w:rsidR="00F62E0C">
        <w:rPr>
          <w:sz w:val="24"/>
          <w:szCs w:val="24"/>
          <w:lang w:val="nb-NO"/>
        </w:rPr>
        <w:t>erer på</w:t>
      </w:r>
      <w:r w:rsidRPr="00E64D7A">
        <w:rPr>
          <w:sz w:val="24"/>
          <w:szCs w:val="24"/>
          <w:lang w:val="nb-NO"/>
        </w:rPr>
        <w:t>, og det er et fast beløp på regningen</w:t>
      </w:r>
      <w:r w:rsidR="00A5604B">
        <w:rPr>
          <w:sz w:val="24"/>
          <w:szCs w:val="24"/>
          <w:lang w:val="nb-NO"/>
        </w:rPr>
        <w:t>.</w:t>
      </w:r>
    </w:p>
    <w:p w14:paraId="0BF8223C" w14:textId="77777777" w:rsidR="00A5604B" w:rsidRPr="00E64D7A" w:rsidRDefault="00A5604B" w:rsidP="007E53B6">
      <w:pPr>
        <w:pStyle w:val="Sinespaciado"/>
        <w:rPr>
          <w:sz w:val="24"/>
          <w:szCs w:val="24"/>
          <w:lang w:val="nb-NO"/>
        </w:rPr>
      </w:pPr>
    </w:p>
    <w:p w14:paraId="77968F9F" w14:textId="0C5ABCAE" w:rsidR="007E53B6" w:rsidRDefault="007E53B6" w:rsidP="007E53B6">
      <w:pPr>
        <w:pStyle w:val="Sinespaciado"/>
        <w:rPr>
          <w:b/>
          <w:bCs/>
          <w:sz w:val="24"/>
          <w:szCs w:val="24"/>
          <w:lang w:val="nb-NO"/>
        </w:rPr>
      </w:pPr>
      <w:r w:rsidRPr="00BF1C9C">
        <w:rPr>
          <w:b/>
          <w:bCs/>
          <w:sz w:val="24"/>
          <w:szCs w:val="24"/>
          <w:lang w:val="nb-NO"/>
        </w:rPr>
        <w:t>Det som virkelig betyr noe er at denne nye satsen vil ha tre perioder:</w:t>
      </w:r>
    </w:p>
    <w:p w14:paraId="10050FD8" w14:textId="77777777" w:rsidR="00BF1C9C" w:rsidRPr="00A5604B" w:rsidRDefault="00BF1C9C" w:rsidP="007E53B6">
      <w:pPr>
        <w:pStyle w:val="Sinespaciado"/>
        <w:rPr>
          <w:sz w:val="24"/>
          <w:szCs w:val="24"/>
          <w:lang w:val="nb-NO"/>
        </w:rPr>
      </w:pPr>
    </w:p>
    <w:p w14:paraId="6610BA13" w14:textId="5903E425" w:rsidR="007E53B6" w:rsidRPr="002016D0" w:rsidRDefault="007E53B6" w:rsidP="007E53B6">
      <w:pPr>
        <w:pStyle w:val="Sinespaciado"/>
        <w:rPr>
          <w:sz w:val="24"/>
          <w:szCs w:val="24"/>
          <w:lang w:val="nb-NO"/>
        </w:rPr>
      </w:pPr>
      <w:r w:rsidRPr="00067F57">
        <w:rPr>
          <w:b/>
          <w:bCs/>
          <w:sz w:val="24"/>
          <w:szCs w:val="24"/>
          <w:lang w:val="nb-NO"/>
        </w:rPr>
        <w:t xml:space="preserve">- </w:t>
      </w:r>
      <w:r w:rsidR="00BF1C9C" w:rsidRPr="00067F57">
        <w:rPr>
          <w:b/>
          <w:bCs/>
          <w:sz w:val="24"/>
          <w:szCs w:val="24"/>
          <w:lang w:val="nb-NO"/>
        </w:rPr>
        <w:t>Punta</w:t>
      </w:r>
      <w:r w:rsidRPr="002016D0">
        <w:rPr>
          <w:sz w:val="24"/>
          <w:szCs w:val="24"/>
          <w:lang w:val="nb-NO"/>
        </w:rPr>
        <w:t xml:space="preserve">: </w:t>
      </w:r>
      <w:r w:rsidR="002016D0" w:rsidRPr="002016D0">
        <w:rPr>
          <w:sz w:val="24"/>
          <w:szCs w:val="24"/>
          <w:lang w:val="nb-NO"/>
        </w:rPr>
        <w:t>Ti</w:t>
      </w:r>
      <w:r w:rsidR="002016D0">
        <w:rPr>
          <w:sz w:val="24"/>
          <w:szCs w:val="24"/>
          <w:lang w:val="nb-NO"/>
        </w:rPr>
        <w:t xml:space="preserve">dsrommet </w:t>
      </w:r>
      <w:r w:rsidR="002016D0" w:rsidRPr="002016D0">
        <w:rPr>
          <w:sz w:val="24"/>
          <w:szCs w:val="24"/>
          <w:lang w:val="nb-NO"/>
        </w:rPr>
        <w:t xml:space="preserve"> </w:t>
      </w:r>
      <w:r w:rsidRPr="002016D0">
        <w:rPr>
          <w:sz w:val="24"/>
          <w:szCs w:val="24"/>
          <w:lang w:val="nb-NO"/>
        </w:rPr>
        <w:t xml:space="preserve">når energi </w:t>
      </w:r>
      <w:r w:rsidR="002016D0" w:rsidRPr="002016D0">
        <w:rPr>
          <w:sz w:val="24"/>
          <w:szCs w:val="24"/>
          <w:lang w:val="nb-NO"/>
        </w:rPr>
        <w:t>er</w:t>
      </w:r>
      <w:r w:rsidRPr="002016D0">
        <w:rPr>
          <w:sz w:val="24"/>
          <w:szCs w:val="24"/>
          <w:lang w:val="nb-NO"/>
        </w:rPr>
        <w:t xml:space="preserve"> </w:t>
      </w:r>
      <w:r w:rsidRPr="00067F57">
        <w:rPr>
          <w:color w:val="FF0000"/>
          <w:sz w:val="24"/>
          <w:szCs w:val="24"/>
          <w:lang w:val="nb-NO"/>
        </w:rPr>
        <w:t>dyrere</w:t>
      </w:r>
      <w:r w:rsidR="002016D0" w:rsidRPr="002016D0">
        <w:rPr>
          <w:sz w:val="24"/>
          <w:szCs w:val="24"/>
          <w:lang w:val="nb-NO"/>
        </w:rPr>
        <w:t xml:space="preserve"> i forbruk</w:t>
      </w:r>
    </w:p>
    <w:p w14:paraId="2ABF59B9" w14:textId="507EF153" w:rsidR="007E53B6" w:rsidRPr="002016D0" w:rsidRDefault="007E53B6" w:rsidP="007E53B6">
      <w:pPr>
        <w:pStyle w:val="Sinespaciado"/>
        <w:rPr>
          <w:sz w:val="24"/>
          <w:szCs w:val="24"/>
          <w:lang w:val="nb-NO"/>
        </w:rPr>
      </w:pPr>
      <w:r w:rsidRPr="002016D0">
        <w:rPr>
          <w:sz w:val="24"/>
          <w:szCs w:val="24"/>
          <w:lang w:val="nb-NO"/>
        </w:rPr>
        <w:t xml:space="preserve">- </w:t>
      </w:r>
      <w:r w:rsidRPr="00067F57">
        <w:rPr>
          <w:b/>
          <w:bCs/>
          <w:sz w:val="24"/>
          <w:szCs w:val="24"/>
          <w:lang w:val="nb-NO"/>
        </w:rPr>
        <w:t>Llano:</w:t>
      </w:r>
      <w:r w:rsidRPr="002016D0">
        <w:rPr>
          <w:sz w:val="24"/>
          <w:szCs w:val="24"/>
          <w:lang w:val="nb-NO"/>
        </w:rPr>
        <w:t xml:space="preserve"> </w:t>
      </w:r>
      <w:r w:rsidR="002016D0" w:rsidRPr="002016D0">
        <w:rPr>
          <w:sz w:val="24"/>
          <w:szCs w:val="24"/>
          <w:lang w:val="nb-NO"/>
        </w:rPr>
        <w:t>Tid</w:t>
      </w:r>
      <w:r w:rsidR="002016D0">
        <w:rPr>
          <w:sz w:val="24"/>
          <w:szCs w:val="24"/>
          <w:lang w:val="nb-NO"/>
        </w:rPr>
        <w:t>srommet</w:t>
      </w:r>
      <w:r w:rsidR="002016D0" w:rsidRPr="002016D0">
        <w:rPr>
          <w:sz w:val="24"/>
          <w:szCs w:val="24"/>
          <w:lang w:val="nb-NO"/>
        </w:rPr>
        <w:t xml:space="preserve"> </w:t>
      </w:r>
      <w:r w:rsidRPr="002016D0">
        <w:rPr>
          <w:sz w:val="24"/>
          <w:szCs w:val="24"/>
          <w:lang w:val="nb-NO"/>
        </w:rPr>
        <w:t xml:space="preserve"> med </w:t>
      </w:r>
      <w:r w:rsidRPr="00067F57">
        <w:rPr>
          <w:b/>
          <w:bCs/>
          <w:sz w:val="24"/>
          <w:szCs w:val="24"/>
          <w:lang w:val="nb-NO"/>
        </w:rPr>
        <w:t>gjennomsnittspris</w:t>
      </w:r>
    </w:p>
    <w:p w14:paraId="09E1DA7D" w14:textId="1A8C056F" w:rsidR="007E53B6" w:rsidRDefault="007E53B6" w:rsidP="007E53B6">
      <w:pPr>
        <w:pStyle w:val="Sinespaciado"/>
        <w:rPr>
          <w:sz w:val="24"/>
          <w:szCs w:val="24"/>
          <w:lang w:val="nb-NO"/>
        </w:rPr>
      </w:pPr>
      <w:r w:rsidRPr="002016D0">
        <w:rPr>
          <w:sz w:val="24"/>
          <w:szCs w:val="24"/>
          <w:lang w:val="nb-NO"/>
        </w:rPr>
        <w:t xml:space="preserve">- </w:t>
      </w:r>
      <w:r w:rsidRPr="00067F57">
        <w:rPr>
          <w:b/>
          <w:bCs/>
          <w:sz w:val="24"/>
          <w:szCs w:val="24"/>
          <w:lang w:val="nb-NO"/>
        </w:rPr>
        <w:t>Valle</w:t>
      </w:r>
      <w:r w:rsidRPr="002016D0">
        <w:rPr>
          <w:sz w:val="24"/>
          <w:szCs w:val="24"/>
          <w:lang w:val="nb-NO"/>
        </w:rPr>
        <w:t xml:space="preserve">:  </w:t>
      </w:r>
      <w:r w:rsidR="002016D0">
        <w:rPr>
          <w:sz w:val="24"/>
          <w:szCs w:val="24"/>
          <w:lang w:val="nb-NO"/>
        </w:rPr>
        <w:t xml:space="preserve">Tidsrommet med </w:t>
      </w:r>
      <w:r w:rsidRPr="002016D0">
        <w:rPr>
          <w:sz w:val="24"/>
          <w:szCs w:val="24"/>
          <w:lang w:val="nb-NO"/>
        </w:rPr>
        <w:t xml:space="preserve"> </w:t>
      </w:r>
      <w:r w:rsidRPr="00067F57">
        <w:rPr>
          <w:b/>
          <w:bCs/>
          <w:sz w:val="24"/>
          <w:szCs w:val="24"/>
          <w:lang w:val="nb-NO"/>
        </w:rPr>
        <w:t>redusert</w:t>
      </w:r>
      <w:r w:rsidRPr="002016D0">
        <w:rPr>
          <w:sz w:val="24"/>
          <w:szCs w:val="24"/>
          <w:lang w:val="nb-NO"/>
        </w:rPr>
        <w:t xml:space="preserve"> pris</w:t>
      </w:r>
    </w:p>
    <w:p w14:paraId="08B9290D" w14:textId="3B6FE2EA" w:rsidR="002016D0" w:rsidRDefault="002016D0" w:rsidP="007E53B6">
      <w:pPr>
        <w:pStyle w:val="Sinespaciado"/>
        <w:rPr>
          <w:sz w:val="24"/>
          <w:szCs w:val="24"/>
          <w:lang w:val="nb-NO"/>
        </w:rPr>
      </w:pPr>
    </w:p>
    <w:p w14:paraId="4E611149" w14:textId="79652E40" w:rsidR="0094665D" w:rsidRDefault="0031526A" w:rsidP="007E53B6">
      <w:pPr>
        <w:pStyle w:val="Sinespaciado"/>
        <w:rPr>
          <w:sz w:val="24"/>
          <w:szCs w:val="24"/>
          <w:lang w:val="nb-NO"/>
        </w:rPr>
      </w:pPr>
      <w:r w:rsidRPr="00BD69E0">
        <w:rPr>
          <w:b/>
          <w:bCs/>
          <w:sz w:val="24"/>
          <w:szCs w:val="24"/>
          <w:lang w:val="nb-NO"/>
        </w:rPr>
        <w:t>Dette vil si i prakis</w:t>
      </w:r>
      <w:r>
        <w:rPr>
          <w:sz w:val="24"/>
          <w:szCs w:val="24"/>
          <w:lang w:val="nb-NO"/>
        </w:rPr>
        <w:t>:</w:t>
      </w:r>
    </w:p>
    <w:p w14:paraId="39AC4942" w14:textId="2813F82B" w:rsidR="0031526A" w:rsidRDefault="0031526A" w:rsidP="007E53B6">
      <w:pPr>
        <w:pStyle w:val="Sinespaciado"/>
        <w:rPr>
          <w:sz w:val="24"/>
          <w:szCs w:val="24"/>
          <w:lang w:val="nb-NO"/>
        </w:rPr>
      </w:pPr>
      <w:r>
        <w:rPr>
          <w:sz w:val="24"/>
          <w:szCs w:val="24"/>
          <w:lang w:val="nb-NO"/>
        </w:rPr>
        <w:t xml:space="preserve">Fra mandag til fredag </w:t>
      </w:r>
      <w:r w:rsidR="002E7DF7">
        <w:rPr>
          <w:sz w:val="24"/>
          <w:szCs w:val="24"/>
          <w:lang w:val="nb-NO"/>
        </w:rPr>
        <w:t xml:space="preserve"> </w:t>
      </w:r>
      <w:r w:rsidR="00BD09C5">
        <w:rPr>
          <w:sz w:val="24"/>
          <w:szCs w:val="24"/>
          <w:lang w:val="nb-NO"/>
        </w:rPr>
        <w:t xml:space="preserve">ihverksettes tidsrommet som står på tabellen, </w:t>
      </w:r>
      <w:r w:rsidR="002218EC">
        <w:rPr>
          <w:sz w:val="24"/>
          <w:szCs w:val="24"/>
          <w:lang w:val="nb-NO"/>
        </w:rPr>
        <w:t xml:space="preserve">derimot </w:t>
      </w:r>
      <w:r w:rsidR="00BD69E0">
        <w:rPr>
          <w:sz w:val="24"/>
          <w:szCs w:val="24"/>
          <w:lang w:val="nb-NO"/>
        </w:rPr>
        <w:t xml:space="preserve">vil </w:t>
      </w:r>
      <w:r w:rsidR="00B06F59">
        <w:rPr>
          <w:sz w:val="24"/>
          <w:szCs w:val="24"/>
          <w:lang w:val="nb-NO"/>
        </w:rPr>
        <w:t>den billigste tariffen (Valle) ihverksettes 24 timer i døgnet lørdag, søndag og helligdager.</w:t>
      </w:r>
    </w:p>
    <w:p w14:paraId="21245407" w14:textId="09B8522F" w:rsidR="00AB2DED" w:rsidRDefault="00AB2DED" w:rsidP="007E53B6">
      <w:pPr>
        <w:pStyle w:val="Sinespaciado"/>
        <w:rPr>
          <w:sz w:val="24"/>
          <w:szCs w:val="24"/>
          <w:lang w:val="nb-NO"/>
        </w:rPr>
      </w:pPr>
    </w:p>
    <w:p w14:paraId="1267E936" w14:textId="77777777" w:rsidR="00067F57" w:rsidRDefault="00067F57" w:rsidP="00067F57">
      <w:pPr>
        <w:spacing w:before="210" w:after="172" w:line="241" w:lineRule="exact"/>
        <w:textAlignment w:val="baseline"/>
        <w:rPr>
          <w:rFonts w:ascii="Tahoma" w:eastAsia="Tahoma" w:hAnsi="Tahoma"/>
          <w:bCs/>
          <w:color w:val="000000"/>
          <w:spacing w:val="-5"/>
          <w:sz w:val="19"/>
        </w:rPr>
      </w:pPr>
    </w:p>
    <w:tbl>
      <w:tblPr>
        <w:tblW w:w="0" w:type="auto"/>
        <w:tblInd w:w="2" w:type="dxa"/>
        <w:tblLayout w:type="fixed"/>
        <w:tblCellMar>
          <w:left w:w="0" w:type="dxa"/>
          <w:right w:w="0" w:type="dxa"/>
        </w:tblCellMar>
        <w:tblLook w:val="04A0" w:firstRow="1" w:lastRow="0" w:firstColumn="1" w:lastColumn="0" w:noHBand="0" w:noVBand="1"/>
      </w:tblPr>
      <w:tblGrid>
        <w:gridCol w:w="1330"/>
        <w:gridCol w:w="1507"/>
        <w:gridCol w:w="1325"/>
        <w:gridCol w:w="1507"/>
        <w:gridCol w:w="2836"/>
      </w:tblGrid>
      <w:tr w:rsidR="00067F57" w14:paraId="093FB299" w14:textId="77777777" w:rsidTr="00067F57">
        <w:trPr>
          <w:trHeight w:hRule="exact" w:val="283"/>
        </w:trPr>
        <w:tc>
          <w:tcPr>
            <w:tcW w:w="283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76A7E55" w14:textId="77777777" w:rsidR="00067F57" w:rsidRDefault="00067F57">
            <w:pPr>
              <w:spacing w:after="21" w:line="239" w:lineRule="exact"/>
              <w:ind w:right="1105"/>
              <w:jc w:val="right"/>
              <w:textAlignment w:val="baseline"/>
              <w:rPr>
                <w:rFonts w:ascii="Tahoma" w:eastAsia="Tahoma" w:hAnsi="Tahoma"/>
                <w:b/>
                <w:color w:val="000000"/>
                <w:sz w:val="19"/>
              </w:rPr>
            </w:pPr>
            <w:r>
              <w:rPr>
                <w:rFonts w:ascii="Tahoma" w:eastAsia="Tahoma" w:hAnsi="Tahoma"/>
                <w:b/>
                <w:color w:val="000000"/>
                <w:sz w:val="19"/>
              </w:rPr>
              <w:t>Punta</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B7D41D2" w14:textId="77777777" w:rsidR="00067F57" w:rsidRDefault="00067F57">
            <w:pPr>
              <w:spacing w:after="21" w:line="239" w:lineRule="exact"/>
              <w:ind w:left="1166"/>
              <w:textAlignment w:val="baseline"/>
              <w:rPr>
                <w:rFonts w:ascii="Tahoma" w:eastAsia="Tahoma" w:hAnsi="Tahoma"/>
                <w:b/>
                <w:color w:val="000000"/>
                <w:sz w:val="19"/>
              </w:rPr>
            </w:pPr>
            <w:r>
              <w:rPr>
                <w:rFonts w:ascii="Tahoma" w:eastAsia="Tahoma" w:hAnsi="Tahoma"/>
                <w:b/>
                <w:color w:val="000000"/>
                <w:sz w:val="19"/>
              </w:rPr>
              <w:t>Llano</w:t>
            </w:r>
          </w:p>
        </w:tc>
        <w:tc>
          <w:tcPr>
            <w:tcW w:w="283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F52DEF1" w14:textId="77777777" w:rsidR="00067F57" w:rsidRDefault="00067F57">
            <w:pPr>
              <w:spacing w:after="21" w:line="239" w:lineRule="exact"/>
              <w:jc w:val="center"/>
              <w:textAlignment w:val="baseline"/>
              <w:rPr>
                <w:rFonts w:ascii="Tahoma" w:eastAsia="Tahoma" w:hAnsi="Tahoma"/>
                <w:b/>
                <w:color w:val="000000"/>
                <w:sz w:val="19"/>
              </w:rPr>
            </w:pPr>
            <w:r>
              <w:rPr>
                <w:rFonts w:ascii="Tahoma" w:eastAsia="Tahoma" w:hAnsi="Tahoma"/>
                <w:b/>
                <w:color w:val="000000"/>
                <w:sz w:val="19"/>
              </w:rPr>
              <w:t>Valle</w:t>
            </w:r>
          </w:p>
        </w:tc>
      </w:tr>
      <w:tr w:rsidR="00067F57" w14:paraId="47CF12B9" w14:textId="77777777" w:rsidTr="00067F57">
        <w:trPr>
          <w:trHeight w:hRule="exact" w:val="279"/>
        </w:trPr>
        <w:tc>
          <w:tcPr>
            <w:tcW w:w="1330" w:type="dxa"/>
            <w:tcBorders>
              <w:top w:val="single" w:sz="6" w:space="0" w:color="000000"/>
              <w:left w:val="single" w:sz="6" w:space="0" w:color="000000"/>
              <w:bottom w:val="nil"/>
              <w:right w:val="nil"/>
            </w:tcBorders>
            <w:vAlign w:val="center"/>
            <w:hideMark/>
          </w:tcPr>
          <w:p w14:paraId="6BB35266" w14:textId="77777777" w:rsidR="00067F57" w:rsidRDefault="00067F57">
            <w:pPr>
              <w:spacing w:after="19" w:line="241" w:lineRule="exact"/>
              <w:ind w:right="25"/>
              <w:jc w:val="right"/>
              <w:textAlignment w:val="baseline"/>
              <w:rPr>
                <w:rFonts w:ascii="Tahoma" w:eastAsia="Tahoma" w:hAnsi="Tahoma"/>
                <w:color w:val="FF0000"/>
                <w:sz w:val="19"/>
              </w:rPr>
            </w:pPr>
            <w:r>
              <w:rPr>
                <w:rFonts w:ascii="Tahoma" w:eastAsia="Tahoma" w:hAnsi="Tahoma"/>
                <w:color w:val="FF0000"/>
                <w:sz w:val="19"/>
              </w:rPr>
              <w:t>10:00</w:t>
            </w:r>
          </w:p>
        </w:tc>
        <w:tc>
          <w:tcPr>
            <w:tcW w:w="1507" w:type="dxa"/>
            <w:tcBorders>
              <w:top w:val="single" w:sz="6" w:space="0" w:color="000000"/>
              <w:left w:val="nil"/>
              <w:bottom w:val="nil"/>
              <w:right w:val="single" w:sz="6" w:space="0" w:color="000000"/>
            </w:tcBorders>
            <w:vAlign w:val="center"/>
            <w:hideMark/>
          </w:tcPr>
          <w:p w14:paraId="596D0372" w14:textId="77777777" w:rsidR="00067F57" w:rsidRDefault="00067F57">
            <w:pPr>
              <w:spacing w:after="14" w:line="254" w:lineRule="exact"/>
              <w:ind w:left="28"/>
              <w:textAlignment w:val="baseline"/>
              <w:rPr>
                <w:rFonts w:ascii="Tahoma" w:eastAsia="Tahoma" w:hAnsi="Tahoma"/>
                <w:color w:val="FF0000"/>
                <w:sz w:val="23"/>
              </w:rPr>
            </w:pPr>
            <w:r>
              <w:rPr>
                <w:rFonts w:ascii="Tahoma" w:eastAsia="Tahoma" w:hAnsi="Tahoma"/>
                <w:color w:val="FF0000"/>
                <w:sz w:val="23"/>
              </w:rPr>
              <w:t xml:space="preserve">– </w:t>
            </w:r>
            <w:r>
              <w:rPr>
                <w:rFonts w:ascii="Tahoma" w:eastAsia="Tahoma" w:hAnsi="Tahoma"/>
                <w:color w:val="FF0000"/>
                <w:sz w:val="19"/>
              </w:rPr>
              <w:t>14:00</w:t>
            </w:r>
          </w:p>
        </w:tc>
        <w:tc>
          <w:tcPr>
            <w:tcW w:w="1325" w:type="dxa"/>
            <w:tcBorders>
              <w:top w:val="single" w:sz="6" w:space="0" w:color="000000"/>
              <w:left w:val="single" w:sz="6" w:space="0" w:color="000000"/>
              <w:bottom w:val="nil"/>
              <w:right w:val="nil"/>
            </w:tcBorders>
            <w:vAlign w:val="center"/>
            <w:hideMark/>
          </w:tcPr>
          <w:p w14:paraId="462A17F0" w14:textId="77777777" w:rsidR="00067F57" w:rsidRDefault="00067F57">
            <w:pPr>
              <w:spacing w:after="19" w:line="241" w:lineRule="exact"/>
              <w:ind w:right="25"/>
              <w:jc w:val="right"/>
              <w:textAlignment w:val="baseline"/>
              <w:rPr>
                <w:rFonts w:ascii="Tahoma" w:eastAsia="Tahoma" w:hAnsi="Tahoma"/>
                <w:color w:val="000000"/>
                <w:sz w:val="19"/>
              </w:rPr>
            </w:pPr>
            <w:r>
              <w:rPr>
                <w:rFonts w:ascii="Tahoma" w:eastAsia="Tahoma" w:hAnsi="Tahoma"/>
                <w:color w:val="000000"/>
                <w:sz w:val="19"/>
              </w:rPr>
              <w:t>08:00</w:t>
            </w:r>
          </w:p>
        </w:tc>
        <w:tc>
          <w:tcPr>
            <w:tcW w:w="1507" w:type="dxa"/>
            <w:tcBorders>
              <w:top w:val="single" w:sz="6" w:space="0" w:color="000000"/>
              <w:left w:val="nil"/>
              <w:bottom w:val="nil"/>
              <w:right w:val="single" w:sz="6" w:space="0" w:color="000000"/>
            </w:tcBorders>
            <w:vAlign w:val="center"/>
            <w:hideMark/>
          </w:tcPr>
          <w:p w14:paraId="57E51EC3" w14:textId="77777777" w:rsidR="00067F57" w:rsidRDefault="00067F57">
            <w:pPr>
              <w:spacing w:after="14" w:line="254" w:lineRule="exact"/>
              <w:ind w:right="817"/>
              <w:jc w:val="right"/>
              <w:textAlignment w:val="baseline"/>
              <w:rPr>
                <w:rFonts w:ascii="Tahoma" w:eastAsia="Tahoma" w:hAnsi="Tahoma"/>
                <w:color w:val="000000"/>
                <w:sz w:val="23"/>
              </w:rPr>
            </w:pPr>
            <w:r>
              <w:rPr>
                <w:rFonts w:ascii="Tahoma" w:eastAsia="Tahoma" w:hAnsi="Tahoma"/>
                <w:color w:val="000000"/>
                <w:sz w:val="23"/>
              </w:rPr>
              <w:t xml:space="preserve">– </w:t>
            </w:r>
            <w:r>
              <w:rPr>
                <w:rFonts w:ascii="Tahoma" w:eastAsia="Tahoma" w:hAnsi="Tahoma"/>
                <w:color w:val="000000"/>
                <w:sz w:val="19"/>
              </w:rPr>
              <w:t>10:00</w:t>
            </w:r>
          </w:p>
        </w:tc>
        <w:tc>
          <w:tcPr>
            <w:tcW w:w="2836" w:type="dxa"/>
            <w:tcBorders>
              <w:top w:val="single" w:sz="6" w:space="0" w:color="000000"/>
              <w:left w:val="single" w:sz="6" w:space="0" w:color="000000"/>
              <w:bottom w:val="nil"/>
              <w:right w:val="single" w:sz="6" w:space="0" w:color="000000"/>
            </w:tcBorders>
            <w:vAlign w:val="center"/>
            <w:hideMark/>
          </w:tcPr>
          <w:p w14:paraId="0BDA111C" w14:textId="77777777" w:rsidR="00067F57" w:rsidRDefault="00067F57">
            <w:pPr>
              <w:spacing w:after="19" w:line="241" w:lineRule="exact"/>
              <w:jc w:val="center"/>
              <w:textAlignment w:val="baseline"/>
              <w:rPr>
                <w:rFonts w:ascii="Tahoma" w:eastAsia="Tahoma" w:hAnsi="Tahoma"/>
                <w:color w:val="000000"/>
                <w:sz w:val="19"/>
              </w:rPr>
            </w:pPr>
            <w:r>
              <w:rPr>
                <w:rFonts w:ascii="Tahoma" w:eastAsia="Tahoma" w:hAnsi="Tahoma"/>
                <w:color w:val="000000"/>
                <w:sz w:val="19"/>
              </w:rPr>
              <w:t>00:00-08:00</w:t>
            </w:r>
          </w:p>
        </w:tc>
      </w:tr>
      <w:tr w:rsidR="00067F57" w14:paraId="681E1B04" w14:textId="77777777" w:rsidTr="00067F57">
        <w:trPr>
          <w:trHeight w:hRule="exact" w:val="264"/>
        </w:trPr>
        <w:tc>
          <w:tcPr>
            <w:tcW w:w="1330" w:type="dxa"/>
            <w:tcBorders>
              <w:top w:val="nil"/>
              <w:left w:val="single" w:sz="6" w:space="0" w:color="000000"/>
              <w:bottom w:val="nil"/>
              <w:right w:val="nil"/>
            </w:tcBorders>
            <w:vAlign w:val="center"/>
            <w:hideMark/>
          </w:tcPr>
          <w:p w14:paraId="6E0E1BD8" w14:textId="77777777" w:rsidR="00067F57" w:rsidRDefault="00067F57">
            <w:pPr>
              <w:spacing w:after="19" w:line="241" w:lineRule="exact"/>
              <w:ind w:right="25"/>
              <w:jc w:val="right"/>
              <w:textAlignment w:val="baseline"/>
              <w:rPr>
                <w:rFonts w:ascii="Tahoma" w:eastAsia="Tahoma" w:hAnsi="Tahoma"/>
                <w:color w:val="FF0000"/>
                <w:sz w:val="19"/>
              </w:rPr>
            </w:pPr>
            <w:r>
              <w:rPr>
                <w:rFonts w:ascii="Tahoma" w:eastAsia="Tahoma" w:hAnsi="Tahoma"/>
                <w:color w:val="FF0000"/>
                <w:sz w:val="19"/>
              </w:rPr>
              <w:t>18:00</w:t>
            </w:r>
          </w:p>
        </w:tc>
        <w:tc>
          <w:tcPr>
            <w:tcW w:w="1507" w:type="dxa"/>
            <w:tcBorders>
              <w:top w:val="nil"/>
              <w:left w:val="nil"/>
              <w:bottom w:val="nil"/>
              <w:right w:val="single" w:sz="6" w:space="0" w:color="000000"/>
            </w:tcBorders>
            <w:vAlign w:val="center"/>
            <w:hideMark/>
          </w:tcPr>
          <w:p w14:paraId="2E4F291A" w14:textId="77777777" w:rsidR="00067F57" w:rsidRDefault="00067F57">
            <w:pPr>
              <w:spacing w:after="14" w:line="249" w:lineRule="exact"/>
              <w:ind w:left="28"/>
              <w:textAlignment w:val="baseline"/>
              <w:rPr>
                <w:rFonts w:ascii="Tahoma" w:eastAsia="Tahoma" w:hAnsi="Tahoma"/>
                <w:color w:val="FF0000"/>
                <w:sz w:val="23"/>
              </w:rPr>
            </w:pPr>
            <w:r>
              <w:rPr>
                <w:rFonts w:ascii="Tahoma" w:eastAsia="Tahoma" w:hAnsi="Tahoma"/>
                <w:color w:val="FF0000"/>
                <w:sz w:val="23"/>
              </w:rPr>
              <w:t xml:space="preserve">– </w:t>
            </w:r>
            <w:r>
              <w:rPr>
                <w:rFonts w:ascii="Tahoma" w:eastAsia="Tahoma" w:hAnsi="Tahoma"/>
                <w:color w:val="FF0000"/>
                <w:sz w:val="19"/>
              </w:rPr>
              <w:t>22:00</w:t>
            </w:r>
          </w:p>
        </w:tc>
        <w:tc>
          <w:tcPr>
            <w:tcW w:w="1325" w:type="dxa"/>
            <w:tcBorders>
              <w:top w:val="nil"/>
              <w:left w:val="single" w:sz="6" w:space="0" w:color="000000"/>
              <w:bottom w:val="nil"/>
              <w:right w:val="nil"/>
            </w:tcBorders>
            <w:vAlign w:val="center"/>
            <w:hideMark/>
          </w:tcPr>
          <w:p w14:paraId="2DE89932" w14:textId="77777777" w:rsidR="00067F57" w:rsidRDefault="00067F57">
            <w:pPr>
              <w:spacing w:after="19" w:line="241" w:lineRule="exact"/>
              <w:ind w:right="25"/>
              <w:jc w:val="right"/>
              <w:textAlignment w:val="baseline"/>
              <w:rPr>
                <w:rFonts w:ascii="Tahoma" w:eastAsia="Tahoma" w:hAnsi="Tahoma"/>
                <w:color w:val="000000"/>
                <w:sz w:val="19"/>
              </w:rPr>
            </w:pPr>
            <w:r>
              <w:rPr>
                <w:rFonts w:ascii="Tahoma" w:eastAsia="Tahoma" w:hAnsi="Tahoma"/>
                <w:color w:val="000000"/>
                <w:sz w:val="19"/>
              </w:rPr>
              <w:t>14:00</w:t>
            </w:r>
          </w:p>
        </w:tc>
        <w:tc>
          <w:tcPr>
            <w:tcW w:w="1507" w:type="dxa"/>
            <w:tcBorders>
              <w:top w:val="nil"/>
              <w:left w:val="nil"/>
              <w:bottom w:val="nil"/>
              <w:right w:val="single" w:sz="6" w:space="0" w:color="000000"/>
            </w:tcBorders>
            <w:vAlign w:val="center"/>
            <w:hideMark/>
          </w:tcPr>
          <w:p w14:paraId="4F49E955" w14:textId="77777777" w:rsidR="00067F57" w:rsidRDefault="00067F57">
            <w:pPr>
              <w:spacing w:after="14" w:line="249" w:lineRule="exact"/>
              <w:ind w:right="817"/>
              <w:jc w:val="right"/>
              <w:textAlignment w:val="baseline"/>
              <w:rPr>
                <w:rFonts w:ascii="Tahoma" w:eastAsia="Tahoma" w:hAnsi="Tahoma"/>
                <w:color w:val="000000"/>
                <w:sz w:val="23"/>
              </w:rPr>
            </w:pPr>
            <w:r>
              <w:rPr>
                <w:rFonts w:ascii="Tahoma" w:eastAsia="Tahoma" w:hAnsi="Tahoma"/>
                <w:color w:val="000000"/>
                <w:sz w:val="23"/>
              </w:rPr>
              <w:t xml:space="preserve">– </w:t>
            </w:r>
            <w:r>
              <w:rPr>
                <w:rFonts w:ascii="Tahoma" w:eastAsia="Tahoma" w:hAnsi="Tahoma"/>
                <w:color w:val="000000"/>
                <w:sz w:val="19"/>
              </w:rPr>
              <w:t>18:00</w:t>
            </w:r>
          </w:p>
        </w:tc>
        <w:tc>
          <w:tcPr>
            <w:tcW w:w="2836" w:type="dxa"/>
            <w:tcBorders>
              <w:top w:val="nil"/>
              <w:left w:val="single" w:sz="6" w:space="0" w:color="000000"/>
              <w:bottom w:val="nil"/>
              <w:right w:val="single" w:sz="6" w:space="0" w:color="000000"/>
            </w:tcBorders>
            <w:vAlign w:val="center"/>
            <w:hideMark/>
          </w:tcPr>
          <w:p w14:paraId="6189375F" w14:textId="77777777" w:rsidR="00067F57" w:rsidRDefault="00067F57">
            <w:pPr>
              <w:spacing w:after="14" w:line="249" w:lineRule="exact"/>
              <w:jc w:val="center"/>
              <w:textAlignment w:val="baseline"/>
              <w:rPr>
                <w:rFonts w:ascii="Tahoma" w:eastAsia="Tahoma" w:hAnsi="Tahoma"/>
                <w:color w:val="000000"/>
                <w:sz w:val="23"/>
              </w:rPr>
            </w:pPr>
            <w:r>
              <w:rPr>
                <w:rFonts w:ascii="Tahoma" w:eastAsia="Tahoma" w:hAnsi="Tahoma"/>
                <w:color w:val="000000"/>
                <w:sz w:val="23"/>
              </w:rPr>
              <w:t>-</w:t>
            </w:r>
          </w:p>
        </w:tc>
      </w:tr>
      <w:tr w:rsidR="00067F57" w14:paraId="0612ADF7" w14:textId="77777777" w:rsidTr="00067F57">
        <w:trPr>
          <w:trHeight w:hRule="exact" w:val="278"/>
        </w:trPr>
        <w:tc>
          <w:tcPr>
            <w:tcW w:w="1330" w:type="dxa"/>
            <w:tcBorders>
              <w:top w:val="nil"/>
              <w:left w:val="single" w:sz="6" w:space="0" w:color="000000"/>
              <w:bottom w:val="single" w:sz="6" w:space="0" w:color="000000"/>
              <w:right w:val="nil"/>
            </w:tcBorders>
          </w:tcPr>
          <w:p w14:paraId="65FF4AAF" w14:textId="77777777" w:rsidR="00067F57" w:rsidRDefault="00067F57">
            <w:pPr>
              <w:textAlignment w:val="baseline"/>
              <w:rPr>
                <w:rFonts w:ascii="Tahoma" w:eastAsia="Tahoma" w:hAnsi="Tahoma"/>
                <w:color w:val="000000"/>
              </w:rPr>
            </w:pPr>
          </w:p>
        </w:tc>
        <w:tc>
          <w:tcPr>
            <w:tcW w:w="1507" w:type="dxa"/>
            <w:tcBorders>
              <w:top w:val="nil"/>
              <w:left w:val="nil"/>
              <w:bottom w:val="single" w:sz="6" w:space="0" w:color="000000"/>
              <w:right w:val="single" w:sz="6" w:space="0" w:color="000000"/>
            </w:tcBorders>
            <w:vAlign w:val="center"/>
            <w:hideMark/>
          </w:tcPr>
          <w:p w14:paraId="0DE0FA70" w14:textId="77777777" w:rsidR="00067F57" w:rsidRDefault="00067F57">
            <w:pPr>
              <w:spacing w:after="19" w:line="254" w:lineRule="exact"/>
              <w:ind w:left="28"/>
              <w:textAlignment w:val="baseline"/>
              <w:rPr>
                <w:rFonts w:ascii="Tahoma" w:eastAsia="Tahoma" w:hAnsi="Tahoma"/>
                <w:color w:val="000000"/>
                <w:sz w:val="23"/>
              </w:rPr>
            </w:pPr>
            <w:r>
              <w:rPr>
                <w:rFonts w:ascii="Tahoma" w:eastAsia="Tahoma" w:hAnsi="Tahoma"/>
                <w:color w:val="000000"/>
                <w:sz w:val="23"/>
              </w:rPr>
              <w:t>-</w:t>
            </w:r>
          </w:p>
        </w:tc>
        <w:tc>
          <w:tcPr>
            <w:tcW w:w="1325" w:type="dxa"/>
            <w:tcBorders>
              <w:top w:val="nil"/>
              <w:left w:val="single" w:sz="6" w:space="0" w:color="000000"/>
              <w:bottom w:val="single" w:sz="6" w:space="0" w:color="000000"/>
              <w:right w:val="nil"/>
            </w:tcBorders>
            <w:vAlign w:val="center"/>
            <w:hideMark/>
          </w:tcPr>
          <w:p w14:paraId="0AF44C85" w14:textId="77777777" w:rsidR="00067F57" w:rsidRDefault="00067F57">
            <w:pPr>
              <w:spacing w:after="24" w:line="241" w:lineRule="exact"/>
              <w:ind w:right="25"/>
              <w:jc w:val="right"/>
              <w:textAlignment w:val="baseline"/>
              <w:rPr>
                <w:rFonts w:ascii="Tahoma" w:eastAsia="Tahoma" w:hAnsi="Tahoma"/>
                <w:color w:val="000000"/>
                <w:sz w:val="19"/>
              </w:rPr>
            </w:pPr>
            <w:r>
              <w:rPr>
                <w:rFonts w:ascii="Tahoma" w:eastAsia="Tahoma" w:hAnsi="Tahoma"/>
                <w:color w:val="000000"/>
                <w:sz w:val="19"/>
              </w:rPr>
              <w:t>22:00</w:t>
            </w:r>
          </w:p>
        </w:tc>
        <w:tc>
          <w:tcPr>
            <w:tcW w:w="1507" w:type="dxa"/>
            <w:tcBorders>
              <w:top w:val="nil"/>
              <w:left w:val="nil"/>
              <w:bottom w:val="single" w:sz="6" w:space="0" w:color="000000"/>
              <w:right w:val="single" w:sz="6" w:space="0" w:color="000000"/>
            </w:tcBorders>
            <w:vAlign w:val="center"/>
            <w:hideMark/>
          </w:tcPr>
          <w:p w14:paraId="592835C6" w14:textId="77777777" w:rsidR="00067F57" w:rsidRDefault="00067F57">
            <w:pPr>
              <w:spacing w:after="19" w:line="254" w:lineRule="exact"/>
              <w:ind w:right="817"/>
              <w:jc w:val="right"/>
              <w:textAlignment w:val="baseline"/>
              <w:rPr>
                <w:rFonts w:ascii="Tahoma" w:eastAsia="Tahoma" w:hAnsi="Tahoma"/>
                <w:color w:val="000000"/>
                <w:sz w:val="23"/>
              </w:rPr>
            </w:pPr>
            <w:r>
              <w:rPr>
                <w:rFonts w:ascii="Tahoma" w:eastAsia="Tahoma" w:hAnsi="Tahoma"/>
                <w:color w:val="000000"/>
                <w:sz w:val="23"/>
              </w:rPr>
              <w:t xml:space="preserve">– </w:t>
            </w:r>
            <w:r>
              <w:rPr>
                <w:rFonts w:ascii="Tahoma" w:eastAsia="Tahoma" w:hAnsi="Tahoma"/>
                <w:color w:val="000000"/>
                <w:sz w:val="19"/>
              </w:rPr>
              <w:t>00:00</w:t>
            </w:r>
          </w:p>
        </w:tc>
        <w:tc>
          <w:tcPr>
            <w:tcW w:w="2836" w:type="dxa"/>
            <w:tcBorders>
              <w:top w:val="nil"/>
              <w:left w:val="single" w:sz="6" w:space="0" w:color="000000"/>
              <w:bottom w:val="single" w:sz="6" w:space="0" w:color="000000"/>
              <w:right w:val="single" w:sz="6" w:space="0" w:color="000000"/>
            </w:tcBorders>
            <w:vAlign w:val="center"/>
            <w:hideMark/>
          </w:tcPr>
          <w:p w14:paraId="76A3D441" w14:textId="77777777" w:rsidR="00067F57" w:rsidRDefault="00067F57">
            <w:pPr>
              <w:spacing w:after="19" w:line="254" w:lineRule="exact"/>
              <w:jc w:val="center"/>
              <w:textAlignment w:val="baseline"/>
              <w:rPr>
                <w:rFonts w:ascii="Tahoma" w:eastAsia="Tahoma" w:hAnsi="Tahoma"/>
                <w:color w:val="000000"/>
                <w:sz w:val="23"/>
              </w:rPr>
            </w:pPr>
            <w:r>
              <w:rPr>
                <w:rFonts w:ascii="Tahoma" w:eastAsia="Tahoma" w:hAnsi="Tahoma"/>
                <w:color w:val="000000"/>
                <w:sz w:val="23"/>
              </w:rPr>
              <w:t>-</w:t>
            </w:r>
          </w:p>
        </w:tc>
      </w:tr>
    </w:tbl>
    <w:p w14:paraId="0B76F2F9" w14:textId="194E766C" w:rsidR="00C61FE6" w:rsidRDefault="00C61FE6" w:rsidP="007E53B6">
      <w:pPr>
        <w:pStyle w:val="Sinespaciado"/>
        <w:rPr>
          <w:sz w:val="24"/>
          <w:szCs w:val="24"/>
          <w:lang w:val="nb-NO"/>
        </w:rPr>
      </w:pPr>
    </w:p>
    <w:p w14:paraId="1469C62C" w14:textId="4D1BACB6" w:rsidR="00F765D6" w:rsidRPr="00235DE8" w:rsidRDefault="00F765D6" w:rsidP="00F765D6">
      <w:pPr>
        <w:pStyle w:val="Sinespaciado"/>
        <w:rPr>
          <w:b/>
          <w:bCs/>
          <w:sz w:val="24"/>
          <w:szCs w:val="24"/>
          <w:u w:val="single"/>
          <w:lang w:val="nb-NO"/>
        </w:rPr>
      </w:pPr>
      <w:r w:rsidRPr="00235DE8">
        <w:rPr>
          <w:b/>
          <w:bCs/>
          <w:sz w:val="24"/>
          <w:szCs w:val="24"/>
          <w:u w:val="single"/>
          <w:lang w:val="nb-NO"/>
        </w:rPr>
        <w:t>Vårt råd, slik at eierne ikke har et overdreven forbruk og en høy økning</w:t>
      </w:r>
      <w:r w:rsidR="00657926" w:rsidRPr="00235DE8">
        <w:rPr>
          <w:b/>
          <w:bCs/>
          <w:sz w:val="24"/>
          <w:szCs w:val="24"/>
          <w:u w:val="single"/>
          <w:lang w:val="nb-NO"/>
        </w:rPr>
        <w:t xml:space="preserve"> på fakturaen</w:t>
      </w:r>
      <w:r w:rsidRPr="00235DE8">
        <w:rPr>
          <w:b/>
          <w:bCs/>
          <w:sz w:val="24"/>
          <w:szCs w:val="24"/>
          <w:u w:val="single"/>
          <w:lang w:val="nb-NO"/>
        </w:rPr>
        <w:t>, er å vedta endringer i forbruksvanene, med start fra 1. juni</w:t>
      </w:r>
      <w:r w:rsidR="00266BB2" w:rsidRPr="00235DE8">
        <w:rPr>
          <w:b/>
          <w:bCs/>
          <w:sz w:val="24"/>
          <w:szCs w:val="24"/>
          <w:u w:val="single"/>
          <w:lang w:val="nb-NO"/>
        </w:rPr>
        <w:t>. F</w:t>
      </w:r>
      <w:r w:rsidRPr="00235DE8">
        <w:rPr>
          <w:b/>
          <w:bCs/>
          <w:sz w:val="24"/>
          <w:szCs w:val="24"/>
          <w:u w:val="single"/>
          <w:lang w:val="nb-NO"/>
        </w:rPr>
        <w:t>or eksempel</w:t>
      </w:r>
      <w:r w:rsidR="00266BB2" w:rsidRPr="00235DE8">
        <w:rPr>
          <w:b/>
          <w:bCs/>
          <w:sz w:val="24"/>
          <w:szCs w:val="24"/>
          <w:u w:val="single"/>
          <w:lang w:val="nb-NO"/>
        </w:rPr>
        <w:t xml:space="preserve">, </w:t>
      </w:r>
      <w:r w:rsidRPr="00235DE8">
        <w:rPr>
          <w:b/>
          <w:bCs/>
          <w:sz w:val="24"/>
          <w:szCs w:val="24"/>
          <w:u w:val="single"/>
          <w:lang w:val="nb-NO"/>
        </w:rPr>
        <w:t xml:space="preserve"> å unngå så mye som mulig å sette vaskemaskiner, oppvaskmaskiner og tørketromler </w:t>
      </w:r>
      <w:r w:rsidR="00B9695B" w:rsidRPr="00235DE8">
        <w:rPr>
          <w:b/>
          <w:bCs/>
          <w:sz w:val="24"/>
          <w:szCs w:val="24"/>
          <w:u w:val="single"/>
          <w:lang w:val="nb-NO"/>
        </w:rPr>
        <w:t>ved det dyreste tidsrommet («Punta»)</w:t>
      </w:r>
      <w:r w:rsidR="00235DE8" w:rsidRPr="00235DE8">
        <w:rPr>
          <w:b/>
          <w:bCs/>
          <w:sz w:val="24"/>
          <w:szCs w:val="24"/>
          <w:u w:val="single"/>
          <w:lang w:val="nb-NO"/>
        </w:rPr>
        <w:t>.</w:t>
      </w:r>
    </w:p>
    <w:p w14:paraId="38E43112" w14:textId="435541AC" w:rsidR="00F765D6" w:rsidRPr="00235DE8" w:rsidRDefault="00F765D6" w:rsidP="00F765D6">
      <w:pPr>
        <w:pStyle w:val="Sinespaciado"/>
        <w:rPr>
          <w:b/>
          <w:bCs/>
          <w:sz w:val="24"/>
          <w:szCs w:val="24"/>
          <w:u w:val="single"/>
          <w:lang w:val="nb-NO"/>
        </w:rPr>
      </w:pPr>
      <w:r w:rsidRPr="00235DE8">
        <w:rPr>
          <w:b/>
          <w:bCs/>
          <w:sz w:val="24"/>
          <w:szCs w:val="24"/>
          <w:u w:val="single"/>
          <w:lang w:val="nb-NO"/>
        </w:rPr>
        <w:t>For å spare, vil det være nødvendig å tilpasse seg de nye obligatoriske timeplanene</w:t>
      </w:r>
      <w:r w:rsidR="00235DE8" w:rsidRPr="00235DE8">
        <w:rPr>
          <w:b/>
          <w:bCs/>
          <w:sz w:val="24"/>
          <w:szCs w:val="24"/>
          <w:u w:val="single"/>
          <w:lang w:val="nb-NO"/>
        </w:rPr>
        <w:t>.</w:t>
      </w:r>
    </w:p>
    <w:p w14:paraId="7221C6A0" w14:textId="7E9A5599" w:rsidR="00F765D6" w:rsidRDefault="00F765D6" w:rsidP="00F765D6">
      <w:pPr>
        <w:pStyle w:val="Sinespaciado"/>
        <w:rPr>
          <w:b/>
          <w:bCs/>
          <w:u w:val="single"/>
          <w:lang w:val="nb-NO"/>
        </w:rPr>
      </w:pPr>
    </w:p>
    <w:p w14:paraId="01D2D588" w14:textId="10567B21" w:rsidR="00653F3B" w:rsidRDefault="00653F3B" w:rsidP="00F765D6">
      <w:pPr>
        <w:pStyle w:val="Sinespaciado"/>
        <w:rPr>
          <w:b/>
          <w:bCs/>
          <w:u w:val="single"/>
          <w:lang w:val="nb-NO"/>
        </w:rPr>
      </w:pPr>
    </w:p>
    <w:p w14:paraId="60BE67B9" w14:textId="039E00AC" w:rsidR="00653F3B" w:rsidRDefault="00653F3B" w:rsidP="00F765D6">
      <w:pPr>
        <w:pStyle w:val="Sinespaciado"/>
        <w:rPr>
          <w:b/>
          <w:bCs/>
          <w:u w:val="single"/>
          <w:lang w:val="nb-NO"/>
        </w:rPr>
      </w:pPr>
    </w:p>
    <w:p w14:paraId="5F8C7F81" w14:textId="2C045A78" w:rsidR="00653F3B" w:rsidRDefault="00653F3B" w:rsidP="00F765D6">
      <w:pPr>
        <w:pStyle w:val="Sinespaciado"/>
        <w:rPr>
          <w:b/>
          <w:bCs/>
          <w:u w:val="single"/>
          <w:lang w:val="nb-NO"/>
        </w:rPr>
      </w:pPr>
    </w:p>
    <w:p w14:paraId="3E0F88EF" w14:textId="7504FC68" w:rsidR="00653F3B" w:rsidRDefault="00653F3B" w:rsidP="00F765D6">
      <w:pPr>
        <w:pStyle w:val="Sinespaciado"/>
        <w:rPr>
          <w:b/>
          <w:bCs/>
          <w:u w:val="single"/>
          <w:lang w:val="nb-NO"/>
        </w:rPr>
      </w:pPr>
    </w:p>
    <w:p w14:paraId="5B541BD7" w14:textId="44BCDCE6" w:rsidR="00653F3B" w:rsidRDefault="00653F3B" w:rsidP="00F765D6">
      <w:pPr>
        <w:pStyle w:val="Sinespaciado"/>
        <w:rPr>
          <w:b/>
          <w:bCs/>
          <w:u w:val="single"/>
          <w:lang w:val="nb-NO"/>
        </w:rPr>
      </w:pPr>
    </w:p>
    <w:p w14:paraId="1C733C92" w14:textId="0BE77ECA" w:rsidR="00653F3B" w:rsidRDefault="00653F3B" w:rsidP="00F765D6">
      <w:pPr>
        <w:pStyle w:val="Sinespaciado"/>
        <w:rPr>
          <w:b/>
          <w:bCs/>
          <w:u w:val="single"/>
          <w:lang w:val="nb-NO"/>
        </w:rPr>
      </w:pPr>
    </w:p>
    <w:p w14:paraId="1C060795" w14:textId="2E96893A" w:rsidR="00653F3B" w:rsidRDefault="00653F3B" w:rsidP="00653F3B">
      <w:pPr>
        <w:spacing w:line="343" w:lineRule="exact"/>
        <w:textAlignment w:val="baseline"/>
        <w:rPr>
          <w:rFonts w:ascii="Tahoma" w:eastAsia="Tahoma" w:hAnsi="Tahoma"/>
          <w:b/>
          <w:color w:val="000000"/>
          <w:sz w:val="23"/>
        </w:rPr>
      </w:pPr>
      <w:r>
        <w:rPr>
          <w:rFonts w:ascii="Tahoma" w:eastAsia="Tahoma" w:hAnsi="Tahoma"/>
          <w:b/>
          <w:color w:val="000000"/>
          <w:sz w:val="23"/>
        </w:rPr>
        <w:t>INFORMACIÓN IMPORTANTE A TODOS LOS PROPIETARIOS:</w:t>
      </w:r>
    </w:p>
    <w:p w14:paraId="2E5DA2A4" w14:textId="77777777" w:rsidR="00653F3B" w:rsidRDefault="00653F3B" w:rsidP="00653F3B">
      <w:pPr>
        <w:spacing w:line="343" w:lineRule="exact"/>
        <w:textAlignment w:val="baseline"/>
        <w:rPr>
          <w:rFonts w:ascii="Tahoma" w:eastAsia="Tahoma" w:hAnsi="Tahoma"/>
          <w:b/>
          <w:color w:val="000000"/>
          <w:sz w:val="23"/>
        </w:rPr>
      </w:pPr>
    </w:p>
    <w:p w14:paraId="59353A4E" w14:textId="77777777" w:rsidR="00653F3B" w:rsidRDefault="00653F3B" w:rsidP="00653F3B">
      <w:pPr>
        <w:spacing w:line="343" w:lineRule="exact"/>
        <w:textAlignment w:val="baseline"/>
        <w:rPr>
          <w:rFonts w:ascii="Tahoma" w:eastAsia="Tahoma" w:hAnsi="Tahoma"/>
          <w:b/>
          <w:color w:val="000000"/>
          <w:sz w:val="23"/>
        </w:rPr>
      </w:pPr>
      <w:r>
        <w:rPr>
          <w:rFonts w:ascii="Tahoma" w:eastAsia="Tahoma" w:hAnsi="Tahoma"/>
          <w:b/>
          <w:color w:val="000000"/>
          <w:sz w:val="23"/>
        </w:rPr>
        <w:t>CONSUMO ENERGETICO: Nuevas tarifas eléctricas y  periodos horarios</w:t>
      </w:r>
    </w:p>
    <w:p w14:paraId="6A0A9C2C" w14:textId="77777777" w:rsidR="00653F3B" w:rsidRDefault="00653F3B" w:rsidP="00653F3B">
      <w:pPr>
        <w:spacing w:line="343" w:lineRule="exact"/>
        <w:textAlignment w:val="baseline"/>
        <w:rPr>
          <w:rFonts w:ascii="Tahoma" w:eastAsia="Tahoma" w:hAnsi="Tahoma"/>
          <w:b/>
          <w:color w:val="000000"/>
          <w:sz w:val="23"/>
        </w:rPr>
      </w:pPr>
    </w:p>
    <w:p w14:paraId="34163C05" w14:textId="77777777" w:rsidR="00653F3B" w:rsidRDefault="00653F3B" w:rsidP="00653F3B">
      <w:pPr>
        <w:spacing w:line="343" w:lineRule="exact"/>
        <w:textAlignment w:val="baseline"/>
        <w:rPr>
          <w:rFonts w:ascii="Tahoma" w:eastAsia="Tahoma" w:hAnsi="Tahoma"/>
          <w:b/>
          <w:color w:val="000000"/>
          <w:sz w:val="23"/>
        </w:rPr>
      </w:pPr>
      <w:r>
        <w:rPr>
          <w:rFonts w:ascii="Tahoma" w:eastAsia="Tahoma" w:hAnsi="Tahoma"/>
          <w:color w:val="000000"/>
          <w:sz w:val="19"/>
        </w:rPr>
        <w:t>La Comisión Nacional de los Mercados y la Competencia ha impulsado un cambio en los términos de facturación de los peajes de acceso, diferenciándose por niveles de tensión tarifarios y períodos horarios.</w:t>
      </w:r>
      <w:r>
        <w:rPr>
          <w:rFonts w:ascii="Tahoma" w:eastAsia="Tahoma" w:hAnsi="Tahoma"/>
          <w:b/>
          <w:color w:val="000000"/>
          <w:sz w:val="23"/>
        </w:rPr>
        <w:t xml:space="preserve"> </w:t>
      </w:r>
      <w:r>
        <w:rPr>
          <w:rFonts w:ascii="Tahoma" w:eastAsia="Tahoma" w:hAnsi="Tahoma"/>
          <w:color w:val="000000"/>
          <w:sz w:val="19"/>
        </w:rPr>
        <w:t xml:space="preserve">Estos cambios deben ser implementados por las distribuidoras, que tienen de plazo hasta </w:t>
      </w:r>
      <w:r>
        <w:rPr>
          <w:rFonts w:ascii="Tahoma" w:eastAsia="Tahoma" w:hAnsi="Tahoma"/>
          <w:b/>
          <w:bCs/>
          <w:color w:val="000000"/>
          <w:sz w:val="19"/>
          <w:u w:val="single"/>
        </w:rPr>
        <w:t>el 1 de junio de 2021</w:t>
      </w:r>
      <w:r>
        <w:rPr>
          <w:rFonts w:ascii="Tahoma" w:eastAsia="Tahoma" w:hAnsi="Tahoma"/>
          <w:color w:val="000000"/>
          <w:sz w:val="19"/>
        </w:rPr>
        <w:t xml:space="preserve"> para llevarlos a cabo según recoge la Circular 3/2020, de 15 de enero de la CNMC. Esto implica el incremento del precio de la energía.</w:t>
      </w:r>
    </w:p>
    <w:p w14:paraId="54096534" w14:textId="77777777" w:rsidR="00653F3B" w:rsidRDefault="00653F3B" w:rsidP="00653F3B">
      <w:pPr>
        <w:spacing w:before="145" w:line="297" w:lineRule="exact"/>
        <w:textAlignment w:val="baseline"/>
        <w:rPr>
          <w:rFonts w:ascii="Tahoma" w:eastAsia="Tahoma" w:hAnsi="Tahoma"/>
          <w:b/>
          <w:color w:val="000000"/>
          <w:sz w:val="19"/>
        </w:rPr>
      </w:pPr>
      <w:r>
        <w:rPr>
          <w:rFonts w:ascii="Tahoma" w:eastAsia="Tahoma" w:hAnsi="Tahoma"/>
          <w:b/>
          <w:color w:val="000000"/>
          <w:sz w:val="19"/>
        </w:rPr>
        <w:t>¿Cuáles serán los cambios más importantes que nos encontraremos en la tarifas de acceso destinadas al uso doméstico (Baja Tensión menor a 1 kV y potencia inferior a 15 Kw)</w:t>
      </w:r>
    </w:p>
    <w:p w14:paraId="077C707C" w14:textId="77777777" w:rsidR="00653F3B" w:rsidRDefault="00653F3B" w:rsidP="00653F3B">
      <w:pPr>
        <w:tabs>
          <w:tab w:val="left" w:pos="720"/>
        </w:tabs>
        <w:spacing w:before="201" w:line="246" w:lineRule="exact"/>
        <w:ind w:left="360"/>
        <w:textAlignment w:val="baseline"/>
        <w:rPr>
          <w:rFonts w:ascii="Tahoma" w:eastAsia="Tahoma" w:hAnsi="Tahoma"/>
          <w:color w:val="000000"/>
          <w:spacing w:val="3"/>
          <w:sz w:val="19"/>
        </w:rPr>
      </w:pPr>
      <w:r>
        <w:rPr>
          <w:rFonts w:ascii="Tahoma" w:eastAsia="Tahoma" w:hAnsi="Tahoma"/>
          <w:color w:val="000000"/>
          <w:spacing w:val="3"/>
          <w:sz w:val="19"/>
        </w:rPr>
        <w:t>-</w:t>
      </w:r>
      <w:r>
        <w:rPr>
          <w:rFonts w:ascii="Tahoma" w:eastAsia="Tahoma" w:hAnsi="Tahoma"/>
          <w:color w:val="000000"/>
          <w:spacing w:val="3"/>
          <w:sz w:val="19"/>
        </w:rPr>
        <w:tab/>
        <w:t>Las tarifas de acceso 2.0 y 2.1 se convierten en un único peaje 2.0TD.</w:t>
      </w:r>
    </w:p>
    <w:p w14:paraId="4BF3EA70" w14:textId="77777777" w:rsidR="00653F3B" w:rsidRDefault="00653F3B" w:rsidP="00653F3B">
      <w:pPr>
        <w:tabs>
          <w:tab w:val="left" w:pos="720"/>
        </w:tabs>
        <w:spacing w:before="47" w:line="241" w:lineRule="exact"/>
        <w:ind w:left="360"/>
        <w:textAlignment w:val="baseline"/>
        <w:rPr>
          <w:rFonts w:ascii="Tahoma" w:eastAsia="Tahoma" w:hAnsi="Tahoma"/>
          <w:color w:val="000000"/>
          <w:spacing w:val="5"/>
          <w:sz w:val="19"/>
        </w:rPr>
      </w:pPr>
      <w:r>
        <w:rPr>
          <w:rFonts w:ascii="Tahoma" w:eastAsia="Tahoma" w:hAnsi="Tahoma"/>
          <w:color w:val="000000"/>
          <w:spacing w:val="5"/>
          <w:sz w:val="19"/>
        </w:rPr>
        <w:t>-</w:t>
      </w:r>
      <w:r>
        <w:rPr>
          <w:rFonts w:ascii="Tahoma" w:eastAsia="Tahoma" w:hAnsi="Tahoma"/>
          <w:color w:val="000000"/>
          <w:spacing w:val="5"/>
          <w:sz w:val="19"/>
        </w:rPr>
        <w:tab/>
        <w:t>Cambian los períodos de discriminación horaria.</w:t>
      </w:r>
    </w:p>
    <w:p w14:paraId="677596AA" w14:textId="77777777" w:rsidR="00653F3B" w:rsidRDefault="00653F3B" w:rsidP="00653F3B">
      <w:pPr>
        <w:tabs>
          <w:tab w:val="left" w:pos="720"/>
        </w:tabs>
        <w:spacing w:before="47" w:line="246" w:lineRule="exact"/>
        <w:ind w:left="360"/>
        <w:textAlignment w:val="baseline"/>
        <w:rPr>
          <w:rFonts w:ascii="Tahoma" w:eastAsia="Tahoma" w:hAnsi="Tahoma"/>
          <w:color w:val="000000"/>
          <w:spacing w:val="4"/>
          <w:sz w:val="19"/>
        </w:rPr>
      </w:pPr>
      <w:r>
        <w:rPr>
          <w:rFonts w:ascii="Tahoma" w:eastAsia="Tahoma" w:hAnsi="Tahoma"/>
          <w:color w:val="000000"/>
          <w:spacing w:val="4"/>
          <w:sz w:val="19"/>
        </w:rPr>
        <w:t>-</w:t>
      </w:r>
      <w:r>
        <w:rPr>
          <w:rFonts w:ascii="Tahoma" w:eastAsia="Tahoma" w:hAnsi="Tahoma"/>
          <w:color w:val="000000"/>
          <w:spacing w:val="4"/>
          <w:sz w:val="19"/>
        </w:rPr>
        <w:tab/>
        <w:t>Se podrá contratar la potencia según franja horaria, o mantenerla.</w:t>
      </w:r>
    </w:p>
    <w:p w14:paraId="2521D8A4" w14:textId="77777777" w:rsidR="00653F3B" w:rsidRDefault="00653F3B" w:rsidP="00653F3B">
      <w:pPr>
        <w:tabs>
          <w:tab w:val="left" w:pos="720"/>
        </w:tabs>
        <w:spacing w:before="47" w:line="246" w:lineRule="exact"/>
        <w:ind w:left="360"/>
        <w:textAlignment w:val="baseline"/>
        <w:rPr>
          <w:rFonts w:ascii="Tahoma" w:eastAsia="Tahoma" w:hAnsi="Tahoma"/>
          <w:color w:val="000000"/>
          <w:spacing w:val="4"/>
          <w:sz w:val="19"/>
        </w:rPr>
      </w:pPr>
    </w:p>
    <w:p w14:paraId="1E80E019" w14:textId="77777777" w:rsidR="00653F3B" w:rsidRDefault="00653F3B" w:rsidP="00653F3B">
      <w:pPr>
        <w:tabs>
          <w:tab w:val="left" w:pos="720"/>
        </w:tabs>
        <w:spacing w:before="47" w:line="246" w:lineRule="exact"/>
        <w:ind w:left="360"/>
        <w:textAlignment w:val="baseline"/>
        <w:rPr>
          <w:rFonts w:ascii="Tahoma" w:eastAsia="Tahoma" w:hAnsi="Tahoma"/>
          <w:color w:val="000000"/>
          <w:sz w:val="19"/>
        </w:rPr>
      </w:pPr>
      <w:r>
        <w:rPr>
          <w:rFonts w:ascii="Tahoma" w:eastAsia="Tahoma" w:hAnsi="Tahoma"/>
          <w:color w:val="000000"/>
          <w:sz w:val="19"/>
        </w:rPr>
        <w:t>Y ¿</w:t>
      </w:r>
      <w:r>
        <w:rPr>
          <w:rFonts w:ascii="Tahoma" w:eastAsia="Tahoma" w:hAnsi="Tahoma"/>
          <w:b/>
          <w:color w:val="000000"/>
          <w:sz w:val="19"/>
        </w:rPr>
        <w:t>que son los peajes o tarifas de acceso</w:t>
      </w:r>
      <w:r>
        <w:rPr>
          <w:rFonts w:ascii="Tahoma" w:eastAsia="Tahoma" w:hAnsi="Tahoma"/>
          <w:color w:val="000000"/>
          <w:sz w:val="19"/>
        </w:rPr>
        <w:t>? Es lo que se paga por la potencia contratada y es un importe fijo en la factura, y también hay una parte de este importe que se aplica al término de energía, que hace referencia al transporte y distribución de la energía.</w:t>
      </w:r>
    </w:p>
    <w:p w14:paraId="5121F4B9" w14:textId="77777777" w:rsidR="00653F3B" w:rsidRDefault="00653F3B" w:rsidP="00653F3B">
      <w:pPr>
        <w:spacing w:before="158" w:line="288" w:lineRule="exact"/>
        <w:textAlignment w:val="baseline"/>
        <w:rPr>
          <w:rFonts w:ascii="Tahoma" w:eastAsia="Tahoma" w:hAnsi="Tahoma"/>
          <w:color w:val="000000"/>
          <w:sz w:val="19"/>
        </w:rPr>
      </w:pPr>
      <w:r>
        <w:rPr>
          <w:rFonts w:ascii="Tahoma" w:eastAsia="Tahoma" w:hAnsi="Tahoma"/>
          <w:b/>
          <w:color w:val="000000"/>
          <w:spacing w:val="4"/>
          <w:sz w:val="19"/>
        </w:rPr>
        <w:t>- Lo que realmente importará es que esta nueva tarifa tendrá 3 periodos:</w:t>
      </w:r>
    </w:p>
    <w:p w14:paraId="1EB64EA7" w14:textId="77777777" w:rsidR="00653F3B" w:rsidRDefault="00653F3B" w:rsidP="00653F3B">
      <w:pPr>
        <w:spacing w:before="206" w:line="241" w:lineRule="exact"/>
        <w:ind w:left="360"/>
        <w:textAlignment w:val="baseline"/>
        <w:rPr>
          <w:rFonts w:ascii="Tahoma" w:eastAsia="Tahoma" w:hAnsi="Tahoma"/>
          <w:b/>
          <w:color w:val="000000"/>
          <w:spacing w:val="12"/>
          <w:sz w:val="19"/>
        </w:rPr>
      </w:pPr>
      <w:r>
        <w:rPr>
          <w:rFonts w:ascii="Tahoma" w:eastAsia="Tahoma" w:hAnsi="Tahoma"/>
          <w:b/>
          <w:color w:val="000000"/>
          <w:spacing w:val="12"/>
          <w:sz w:val="19"/>
        </w:rPr>
        <w:t xml:space="preserve">- Punta: </w:t>
      </w:r>
      <w:r>
        <w:rPr>
          <w:rFonts w:ascii="Tahoma" w:eastAsia="Tahoma" w:hAnsi="Tahoma"/>
          <w:bCs/>
          <w:color w:val="000000"/>
          <w:spacing w:val="12"/>
          <w:sz w:val="19"/>
        </w:rPr>
        <w:t>horas en que la energía será más cara</w:t>
      </w:r>
    </w:p>
    <w:p w14:paraId="52F4104B" w14:textId="77777777" w:rsidR="00653F3B" w:rsidRDefault="00653F3B" w:rsidP="00653F3B">
      <w:pPr>
        <w:tabs>
          <w:tab w:val="left" w:pos="720"/>
        </w:tabs>
        <w:spacing w:before="51" w:line="242" w:lineRule="exact"/>
        <w:ind w:left="360"/>
        <w:textAlignment w:val="baseline"/>
        <w:rPr>
          <w:rFonts w:ascii="Tahoma" w:eastAsia="Tahoma" w:hAnsi="Tahoma"/>
          <w:bCs/>
          <w:color w:val="000000"/>
          <w:spacing w:val="4"/>
          <w:sz w:val="19"/>
        </w:rPr>
      </w:pPr>
      <w:r>
        <w:rPr>
          <w:rFonts w:ascii="Tahoma" w:eastAsia="Tahoma" w:hAnsi="Tahoma"/>
          <w:b/>
          <w:color w:val="000000"/>
          <w:spacing w:val="4"/>
          <w:sz w:val="19"/>
        </w:rPr>
        <w:t>- Llano</w:t>
      </w:r>
      <w:r>
        <w:rPr>
          <w:rFonts w:ascii="Tahoma" w:eastAsia="Tahoma" w:hAnsi="Tahoma"/>
          <w:bCs/>
          <w:color w:val="000000"/>
          <w:spacing w:val="4"/>
          <w:sz w:val="19"/>
        </w:rPr>
        <w:t>:   horas con precio medio</w:t>
      </w:r>
    </w:p>
    <w:p w14:paraId="7821ECDA" w14:textId="77777777" w:rsidR="00653F3B" w:rsidRDefault="00653F3B" w:rsidP="00653F3B">
      <w:pPr>
        <w:tabs>
          <w:tab w:val="left" w:pos="720"/>
        </w:tabs>
        <w:spacing w:before="51" w:line="241" w:lineRule="exact"/>
        <w:ind w:left="360"/>
        <w:textAlignment w:val="baseline"/>
        <w:rPr>
          <w:rFonts w:ascii="Tahoma" w:eastAsia="Tahoma" w:hAnsi="Tahoma"/>
          <w:b/>
          <w:color w:val="000000"/>
          <w:spacing w:val="4"/>
          <w:sz w:val="19"/>
        </w:rPr>
      </w:pPr>
      <w:r>
        <w:rPr>
          <w:rFonts w:ascii="Tahoma" w:eastAsia="Tahoma" w:hAnsi="Tahoma"/>
          <w:b/>
          <w:color w:val="000000"/>
          <w:spacing w:val="4"/>
          <w:sz w:val="19"/>
        </w:rPr>
        <w:t xml:space="preserve">- Valle:    </w:t>
      </w:r>
      <w:r>
        <w:rPr>
          <w:rFonts w:ascii="Tahoma" w:eastAsia="Tahoma" w:hAnsi="Tahoma"/>
          <w:bCs/>
          <w:color w:val="000000"/>
          <w:spacing w:val="4"/>
          <w:sz w:val="19"/>
        </w:rPr>
        <w:t>horas con precio reducido</w:t>
      </w:r>
    </w:p>
    <w:p w14:paraId="48885EB5" w14:textId="77777777" w:rsidR="00653F3B" w:rsidRDefault="00653F3B" w:rsidP="00653F3B">
      <w:pPr>
        <w:spacing w:before="206" w:line="241" w:lineRule="exact"/>
        <w:textAlignment w:val="baseline"/>
        <w:rPr>
          <w:rFonts w:ascii="Tahoma" w:eastAsia="Tahoma" w:hAnsi="Tahoma"/>
          <w:bCs/>
          <w:color w:val="000000"/>
          <w:spacing w:val="-5"/>
          <w:sz w:val="19"/>
        </w:rPr>
      </w:pPr>
      <w:r>
        <w:rPr>
          <w:rFonts w:ascii="Tahoma" w:eastAsia="Tahoma" w:hAnsi="Tahoma"/>
          <w:b/>
          <w:color w:val="000000"/>
          <w:spacing w:val="5"/>
          <w:sz w:val="19"/>
        </w:rPr>
        <w:t xml:space="preserve"> - Y, ¿qué horarios corresponderán a cada periodo?</w:t>
      </w:r>
      <w:r>
        <w:rPr>
          <w:rFonts w:ascii="Tahoma" w:eastAsia="Tahoma" w:hAnsi="Tahoma"/>
          <w:bCs/>
          <w:color w:val="000000"/>
          <w:spacing w:val="-5"/>
          <w:sz w:val="19"/>
        </w:rPr>
        <w:t xml:space="preserve"> </w:t>
      </w:r>
    </w:p>
    <w:p w14:paraId="32A614CE" w14:textId="77777777" w:rsidR="00653F3B" w:rsidRDefault="00653F3B" w:rsidP="00653F3B">
      <w:pPr>
        <w:spacing w:line="283" w:lineRule="exact"/>
        <w:textAlignment w:val="baseline"/>
        <w:rPr>
          <w:rFonts w:ascii="Tahoma" w:eastAsia="Tahoma" w:hAnsi="Tahoma"/>
          <w:b/>
          <w:color w:val="000000"/>
          <w:sz w:val="19"/>
        </w:rPr>
      </w:pPr>
      <w:r>
        <w:rPr>
          <w:rFonts w:ascii="Tahoma" w:eastAsia="Tahoma" w:hAnsi="Tahoma"/>
          <w:b/>
          <w:color w:val="000000"/>
          <w:sz w:val="19"/>
        </w:rPr>
        <w:t>De Lunes a Viernes</w:t>
      </w:r>
      <w:r>
        <w:rPr>
          <w:rFonts w:ascii="Tahoma" w:eastAsia="Tahoma" w:hAnsi="Tahoma"/>
          <w:bCs/>
          <w:color w:val="000000"/>
          <w:sz w:val="19"/>
        </w:rPr>
        <w:t xml:space="preserve"> se aplican los horarios de </w:t>
      </w:r>
      <w:r>
        <w:rPr>
          <w:rFonts w:ascii="Tahoma" w:eastAsia="Tahoma" w:hAnsi="Tahoma"/>
          <w:b/>
          <w:color w:val="000000"/>
          <w:sz w:val="19"/>
        </w:rPr>
        <w:t>la tabla,</w:t>
      </w:r>
      <w:r>
        <w:rPr>
          <w:rFonts w:ascii="Tahoma" w:eastAsia="Tahoma" w:hAnsi="Tahoma"/>
          <w:bCs/>
          <w:color w:val="000000"/>
          <w:sz w:val="19"/>
        </w:rPr>
        <w:t xml:space="preserve"> mientras que </w:t>
      </w:r>
      <w:r>
        <w:rPr>
          <w:rFonts w:ascii="Tahoma" w:eastAsia="Tahoma" w:hAnsi="Tahoma"/>
          <w:b/>
          <w:color w:val="000000"/>
          <w:sz w:val="19"/>
        </w:rPr>
        <w:t>las 24 horas de los Sábados, Domingos y Festivos nacionales se consideran horas Valle.</w:t>
      </w:r>
    </w:p>
    <w:p w14:paraId="2878EE84" w14:textId="77777777" w:rsidR="00653F3B" w:rsidRDefault="00653F3B" w:rsidP="00653F3B">
      <w:pPr>
        <w:spacing w:before="210" w:after="172" w:line="241" w:lineRule="exact"/>
        <w:textAlignment w:val="baseline"/>
        <w:rPr>
          <w:rFonts w:ascii="Tahoma" w:eastAsia="Tahoma" w:hAnsi="Tahoma"/>
          <w:bCs/>
          <w:color w:val="000000"/>
          <w:spacing w:val="-5"/>
          <w:sz w:val="19"/>
        </w:rPr>
      </w:pPr>
    </w:p>
    <w:tbl>
      <w:tblPr>
        <w:tblW w:w="0" w:type="auto"/>
        <w:tblInd w:w="2" w:type="dxa"/>
        <w:tblLayout w:type="fixed"/>
        <w:tblCellMar>
          <w:left w:w="0" w:type="dxa"/>
          <w:right w:w="0" w:type="dxa"/>
        </w:tblCellMar>
        <w:tblLook w:val="04A0" w:firstRow="1" w:lastRow="0" w:firstColumn="1" w:lastColumn="0" w:noHBand="0" w:noVBand="1"/>
      </w:tblPr>
      <w:tblGrid>
        <w:gridCol w:w="1330"/>
        <w:gridCol w:w="1507"/>
        <w:gridCol w:w="1325"/>
        <w:gridCol w:w="1507"/>
        <w:gridCol w:w="2836"/>
      </w:tblGrid>
      <w:tr w:rsidR="00653F3B" w14:paraId="18253246" w14:textId="77777777" w:rsidTr="00653F3B">
        <w:trPr>
          <w:trHeight w:hRule="exact" w:val="283"/>
        </w:trPr>
        <w:tc>
          <w:tcPr>
            <w:tcW w:w="283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26302F6" w14:textId="77777777" w:rsidR="00653F3B" w:rsidRDefault="00653F3B">
            <w:pPr>
              <w:spacing w:after="21" w:line="239" w:lineRule="exact"/>
              <w:ind w:right="1105"/>
              <w:jc w:val="right"/>
              <w:textAlignment w:val="baseline"/>
              <w:rPr>
                <w:rFonts w:ascii="Tahoma" w:eastAsia="Tahoma" w:hAnsi="Tahoma"/>
                <w:b/>
                <w:color w:val="000000"/>
                <w:sz w:val="19"/>
              </w:rPr>
            </w:pPr>
            <w:r>
              <w:rPr>
                <w:rFonts w:ascii="Tahoma" w:eastAsia="Tahoma" w:hAnsi="Tahoma"/>
                <w:b/>
                <w:color w:val="000000"/>
                <w:sz w:val="19"/>
              </w:rPr>
              <w:t>Punta</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B757C5E" w14:textId="77777777" w:rsidR="00653F3B" w:rsidRDefault="00653F3B">
            <w:pPr>
              <w:spacing w:after="21" w:line="239" w:lineRule="exact"/>
              <w:ind w:left="1166"/>
              <w:textAlignment w:val="baseline"/>
              <w:rPr>
                <w:rFonts w:ascii="Tahoma" w:eastAsia="Tahoma" w:hAnsi="Tahoma"/>
                <w:b/>
                <w:color w:val="000000"/>
                <w:sz w:val="19"/>
              </w:rPr>
            </w:pPr>
            <w:r>
              <w:rPr>
                <w:rFonts w:ascii="Tahoma" w:eastAsia="Tahoma" w:hAnsi="Tahoma"/>
                <w:b/>
                <w:color w:val="000000"/>
                <w:sz w:val="19"/>
              </w:rPr>
              <w:t>Llano</w:t>
            </w:r>
          </w:p>
        </w:tc>
        <w:tc>
          <w:tcPr>
            <w:tcW w:w="283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5311CA9" w14:textId="77777777" w:rsidR="00653F3B" w:rsidRDefault="00653F3B">
            <w:pPr>
              <w:spacing w:after="21" w:line="239" w:lineRule="exact"/>
              <w:jc w:val="center"/>
              <w:textAlignment w:val="baseline"/>
              <w:rPr>
                <w:rFonts w:ascii="Tahoma" w:eastAsia="Tahoma" w:hAnsi="Tahoma"/>
                <w:b/>
                <w:color w:val="000000"/>
                <w:sz w:val="19"/>
              </w:rPr>
            </w:pPr>
            <w:r>
              <w:rPr>
                <w:rFonts w:ascii="Tahoma" w:eastAsia="Tahoma" w:hAnsi="Tahoma"/>
                <w:b/>
                <w:color w:val="000000"/>
                <w:sz w:val="19"/>
              </w:rPr>
              <w:t>Valle</w:t>
            </w:r>
          </w:p>
        </w:tc>
      </w:tr>
      <w:tr w:rsidR="00653F3B" w14:paraId="09FF2ECA" w14:textId="77777777" w:rsidTr="00653F3B">
        <w:trPr>
          <w:trHeight w:hRule="exact" w:val="279"/>
        </w:trPr>
        <w:tc>
          <w:tcPr>
            <w:tcW w:w="1330" w:type="dxa"/>
            <w:tcBorders>
              <w:top w:val="single" w:sz="6" w:space="0" w:color="000000"/>
              <w:left w:val="single" w:sz="6" w:space="0" w:color="000000"/>
              <w:bottom w:val="nil"/>
              <w:right w:val="nil"/>
            </w:tcBorders>
            <w:vAlign w:val="center"/>
            <w:hideMark/>
          </w:tcPr>
          <w:p w14:paraId="660667B7" w14:textId="77777777" w:rsidR="00653F3B" w:rsidRDefault="00653F3B">
            <w:pPr>
              <w:spacing w:after="19" w:line="241" w:lineRule="exact"/>
              <w:ind w:right="25"/>
              <w:jc w:val="right"/>
              <w:textAlignment w:val="baseline"/>
              <w:rPr>
                <w:rFonts w:ascii="Tahoma" w:eastAsia="Tahoma" w:hAnsi="Tahoma"/>
                <w:color w:val="FF0000"/>
                <w:sz w:val="19"/>
              </w:rPr>
            </w:pPr>
            <w:r>
              <w:rPr>
                <w:rFonts w:ascii="Tahoma" w:eastAsia="Tahoma" w:hAnsi="Tahoma"/>
                <w:color w:val="FF0000"/>
                <w:sz w:val="19"/>
              </w:rPr>
              <w:t>10:00</w:t>
            </w:r>
          </w:p>
        </w:tc>
        <w:tc>
          <w:tcPr>
            <w:tcW w:w="1507" w:type="dxa"/>
            <w:tcBorders>
              <w:top w:val="single" w:sz="6" w:space="0" w:color="000000"/>
              <w:left w:val="nil"/>
              <w:bottom w:val="nil"/>
              <w:right w:val="single" w:sz="6" w:space="0" w:color="000000"/>
            </w:tcBorders>
            <w:vAlign w:val="center"/>
            <w:hideMark/>
          </w:tcPr>
          <w:p w14:paraId="1EC5D1D7" w14:textId="77777777" w:rsidR="00653F3B" w:rsidRDefault="00653F3B">
            <w:pPr>
              <w:spacing w:after="14" w:line="254" w:lineRule="exact"/>
              <w:ind w:left="28"/>
              <w:textAlignment w:val="baseline"/>
              <w:rPr>
                <w:rFonts w:ascii="Tahoma" w:eastAsia="Tahoma" w:hAnsi="Tahoma"/>
                <w:color w:val="FF0000"/>
                <w:sz w:val="23"/>
              </w:rPr>
            </w:pPr>
            <w:r>
              <w:rPr>
                <w:rFonts w:ascii="Tahoma" w:eastAsia="Tahoma" w:hAnsi="Tahoma"/>
                <w:color w:val="FF0000"/>
                <w:sz w:val="23"/>
              </w:rPr>
              <w:t xml:space="preserve">– </w:t>
            </w:r>
            <w:r>
              <w:rPr>
                <w:rFonts w:ascii="Tahoma" w:eastAsia="Tahoma" w:hAnsi="Tahoma"/>
                <w:color w:val="FF0000"/>
                <w:sz w:val="19"/>
              </w:rPr>
              <w:t>14:00</w:t>
            </w:r>
          </w:p>
        </w:tc>
        <w:tc>
          <w:tcPr>
            <w:tcW w:w="1325" w:type="dxa"/>
            <w:tcBorders>
              <w:top w:val="single" w:sz="6" w:space="0" w:color="000000"/>
              <w:left w:val="single" w:sz="6" w:space="0" w:color="000000"/>
              <w:bottom w:val="nil"/>
              <w:right w:val="nil"/>
            </w:tcBorders>
            <w:vAlign w:val="center"/>
            <w:hideMark/>
          </w:tcPr>
          <w:p w14:paraId="260FF056" w14:textId="77777777" w:rsidR="00653F3B" w:rsidRDefault="00653F3B">
            <w:pPr>
              <w:spacing w:after="19" w:line="241" w:lineRule="exact"/>
              <w:ind w:right="25"/>
              <w:jc w:val="right"/>
              <w:textAlignment w:val="baseline"/>
              <w:rPr>
                <w:rFonts w:ascii="Tahoma" w:eastAsia="Tahoma" w:hAnsi="Tahoma"/>
                <w:color w:val="000000"/>
                <w:sz w:val="19"/>
              </w:rPr>
            </w:pPr>
            <w:r>
              <w:rPr>
                <w:rFonts w:ascii="Tahoma" w:eastAsia="Tahoma" w:hAnsi="Tahoma"/>
                <w:color w:val="000000"/>
                <w:sz w:val="19"/>
              </w:rPr>
              <w:t>08:00</w:t>
            </w:r>
          </w:p>
        </w:tc>
        <w:tc>
          <w:tcPr>
            <w:tcW w:w="1507" w:type="dxa"/>
            <w:tcBorders>
              <w:top w:val="single" w:sz="6" w:space="0" w:color="000000"/>
              <w:left w:val="nil"/>
              <w:bottom w:val="nil"/>
              <w:right w:val="single" w:sz="6" w:space="0" w:color="000000"/>
            </w:tcBorders>
            <w:vAlign w:val="center"/>
            <w:hideMark/>
          </w:tcPr>
          <w:p w14:paraId="4C83D4CE" w14:textId="77777777" w:rsidR="00653F3B" w:rsidRDefault="00653F3B">
            <w:pPr>
              <w:spacing w:after="14" w:line="254" w:lineRule="exact"/>
              <w:ind w:right="817"/>
              <w:jc w:val="right"/>
              <w:textAlignment w:val="baseline"/>
              <w:rPr>
                <w:rFonts w:ascii="Tahoma" w:eastAsia="Tahoma" w:hAnsi="Tahoma"/>
                <w:color w:val="000000"/>
                <w:sz w:val="23"/>
              </w:rPr>
            </w:pPr>
            <w:r>
              <w:rPr>
                <w:rFonts w:ascii="Tahoma" w:eastAsia="Tahoma" w:hAnsi="Tahoma"/>
                <w:color w:val="000000"/>
                <w:sz w:val="23"/>
              </w:rPr>
              <w:t xml:space="preserve">– </w:t>
            </w:r>
            <w:r>
              <w:rPr>
                <w:rFonts w:ascii="Tahoma" w:eastAsia="Tahoma" w:hAnsi="Tahoma"/>
                <w:color w:val="000000"/>
                <w:sz w:val="19"/>
              </w:rPr>
              <w:t>10:00</w:t>
            </w:r>
          </w:p>
        </w:tc>
        <w:tc>
          <w:tcPr>
            <w:tcW w:w="2836" w:type="dxa"/>
            <w:tcBorders>
              <w:top w:val="single" w:sz="6" w:space="0" w:color="000000"/>
              <w:left w:val="single" w:sz="6" w:space="0" w:color="000000"/>
              <w:bottom w:val="nil"/>
              <w:right w:val="single" w:sz="6" w:space="0" w:color="000000"/>
            </w:tcBorders>
            <w:vAlign w:val="center"/>
            <w:hideMark/>
          </w:tcPr>
          <w:p w14:paraId="7887BA33" w14:textId="77777777" w:rsidR="00653F3B" w:rsidRDefault="00653F3B">
            <w:pPr>
              <w:spacing w:after="19" w:line="241" w:lineRule="exact"/>
              <w:jc w:val="center"/>
              <w:textAlignment w:val="baseline"/>
              <w:rPr>
                <w:rFonts w:ascii="Tahoma" w:eastAsia="Tahoma" w:hAnsi="Tahoma"/>
                <w:color w:val="000000"/>
                <w:sz w:val="19"/>
              </w:rPr>
            </w:pPr>
            <w:r>
              <w:rPr>
                <w:rFonts w:ascii="Tahoma" w:eastAsia="Tahoma" w:hAnsi="Tahoma"/>
                <w:color w:val="000000"/>
                <w:sz w:val="19"/>
              </w:rPr>
              <w:t>00:00-08:00</w:t>
            </w:r>
          </w:p>
        </w:tc>
      </w:tr>
      <w:tr w:rsidR="00653F3B" w14:paraId="35736D15" w14:textId="77777777" w:rsidTr="00653F3B">
        <w:trPr>
          <w:trHeight w:hRule="exact" w:val="264"/>
        </w:trPr>
        <w:tc>
          <w:tcPr>
            <w:tcW w:w="1330" w:type="dxa"/>
            <w:tcBorders>
              <w:top w:val="nil"/>
              <w:left w:val="single" w:sz="6" w:space="0" w:color="000000"/>
              <w:bottom w:val="nil"/>
              <w:right w:val="nil"/>
            </w:tcBorders>
            <w:vAlign w:val="center"/>
            <w:hideMark/>
          </w:tcPr>
          <w:p w14:paraId="1DB2C364" w14:textId="77777777" w:rsidR="00653F3B" w:rsidRDefault="00653F3B">
            <w:pPr>
              <w:spacing w:after="19" w:line="241" w:lineRule="exact"/>
              <w:ind w:right="25"/>
              <w:jc w:val="right"/>
              <w:textAlignment w:val="baseline"/>
              <w:rPr>
                <w:rFonts w:ascii="Tahoma" w:eastAsia="Tahoma" w:hAnsi="Tahoma"/>
                <w:color w:val="FF0000"/>
                <w:sz w:val="19"/>
              </w:rPr>
            </w:pPr>
            <w:r>
              <w:rPr>
                <w:rFonts w:ascii="Tahoma" w:eastAsia="Tahoma" w:hAnsi="Tahoma"/>
                <w:color w:val="FF0000"/>
                <w:sz w:val="19"/>
              </w:rPr>
              <w:t>18:00</w:t>
            </w:r>
          </w:p>
        </w:tc>
        <w:tc>
          <w:tcPr>
            <w:tcW w:w="1507" w:type="dxa"/>
            <w:tcBorders>
              <w:top w:val="nil"/>
              <w:left w:val="nil"/>
              <w:bottom w:val="nil"/>
              <w:right w:val="single" w:sz="6" w:space="0" w:color="000000"/>
            </w:tcBorders>
            <w:vAlign w:val="center"/>
            <w:hideMark/>
          </w:tcPr>
          <w:p w14:paraId="6DFE9C28" w14:textId="77777777" w:rsidR="00653F3B" w:rsidRDefault="00653F3B">
            <w:pPr>
              <w:spacing w:after="14" w:line="249" w:lineRule="exact"/>
              <w:ind w:left="28"/>
              <w:textAlignment w:val="baseline"/>
              <w:rPr>
                <w:rFonts w:ascii="Tahoma" w:eastAsia="Tahoma" w:hAnsi="Tahoma"/>
                <w:color w:val="FF0000"/>
                <w:sz w:val="23"/>
              </w:rPr>
            </w:pPr>
            <w:r>
              <w:rPr>
                <w:rFonts w:ascii="Tahoma" w:eastAsia="Tahoma" w:hAnsi="Tahoma"/>
                <w:color w:val="FF0000"/>
                <w:sz w:val="23"/>
              </w:rPr>
              <w:t xml:space="preserve">– </w:t>
            </w:r>
            <w:r>
              <w:rPr>
                <w:rFonts w:ascii="Tahoma" w:eastAsia="Tahoma" w:hAnsi="Tahoma"/>
                <w:color w:val="FF0000"/>
                <w:sz w:val="19"/>
              </w:rPr>
              <w:t>22:00</w:t>
            </w:r>
          </w:p>
        </w:tc>
        <w:tc>
          <w:tcPr>
            <w:tcW w:w="1325" w:type="dxa"/>
            <w:tcBorders>
              <w:top w:val="nil"/>
              <w:left w:val="single" w:sz="6" w:space="0" w:color="000000"/>
              <w:bottom w:val="nil"/>
              <w:right w:val="nil"/>
            </w:tcBorders>
            <w:vAlign w:val="center"/>
            <w:hideMark/>
          </w:tcPr>
          <w:p w14:paraId="5BB999A6" w14:textId="77777777" w:rsidR="00653F3B" w:rsidRDefault="00653F3B">
            <w:pPr>
              <w:spacing w:after="19" w:line="241" w:lineRule="exact"/>
              <w:ind w:right="25"/>
              <w:jc w:val="right"/>
              <w:textAlignment w:val="baseline"/>
              <w:rPr>
                <w:rFonts w:ascii="Tahoma" w:eastAsia="Tahoma" w:hAnsi="Tahoma"/>
                <w:color w:val="000000"/>
                <w:sz w:val="19"/>
              </w:rPr>
            </w:pPr>
            <w:r>
              <w:rPr>
                <w:rFonts w:ascii="Tahoma" w:eastAsia="Tahoma" w:hAnsi="Tahoma"/>
                <w:color w:val="000000"/>
                <w:sz w:val="19"/>
              </w:rPr>
              <w:t>14:00</w:t>
            </w:r>
          </w:p>
        </w:tc>
        <w:tc>
          <w:tcPr>
            <w:tcW w:w="1507" w:type="dxa"/>
            <w:tcBorders>
              <w:top w:val="nil"/>
              <w:left w:val="nil"/>
              <w:bottom w:val="nil"/>
              <w:right w:val="single" w:sz="6" w:space="0" w:color="000000"/>
            </w:tcBorders>
            <w:vAlign w:val="center"/>
            <w:hideMark/>
          </w:tcPr>
          <w:p w14:paraId="7A485D87" w14:textId="77777777" w:rsidR="00653F3B" w:rsidRDefault="00653F3B">
            <w:pPr>
              <w:spacing w:after="14" w:line="249" w:lineRule="exact"/>
              <w:ind w:right="817"/>
              <w:jc w:val="right"/>
              <w:textAlignment w:val="baseline"/>
              <w:rPr>
                <w:rFonts w:ascii="Tahoma" w:eastAsia="Tahoma" w:hAnsi="Tahoma"/>
                <w:color w:val="000000"/>
                <w:sz w:val="23"/>
              </w:rPr>
            </w:pPr>
            <w:r>
              <w:rPr>
                <w:rFonts w:ascii="Tahoma" w:eastAsia="Tahoma" w:hAnsi="Tahoma"/>
                <w:color w:val="000000"/>
                <w:sz w:val="23"/>
              </w:rPr>
              <w:t xml:space="preserve">– </w:t>
            </w:r>
            <w:r>
              <w:rPr>
                <w:rFonts w:ascii="Tahoma" w:eastAsia="Tahoma" w:hAnsi="Tahoma"/>
                <w:color w:val="000000"/>
                <w:sz w:val="19"/>
              </w:rPr>
              <w:t>18:00</w:t>
            </w:r>
          </w:p>
        </w:tc>
        <w:tc>
          <w:tcPr>
            <w:tcW w:w="2836" w:type="dxa"/>
            <w:tcBorders>
              <w:top w:val="nil"/>
              <w:left w:val="single" w:sz="6" w:space="0" w:color="000000"/>
              <w:bottom w:val="nil"/>
              <w:right w:val="single" w:sz="6" w:space="0" w:color="000000"/>
            </w:tcBorders>
            <w:vAlign w:val="center"/>
            <w:hideMark/>
          </w:tcPr>
          <w:p w14:paraId="4538F748" w14:textId="77777777" w:rsidR="00653F3B" w:rsidRDefault="00653F3B">
            <w:pPr>
              <w:spacing w:after="14" w:line="249" w:lineRule="exact"/>
              <w:jc w:val="center"/>
              <w:textAlignment w:val="baseline"/>
              <w:rPr>
                <w:rFonts w:ascii="Tahoma" w:eastAsia="Tahoma" w:hAnsi="Tahoma"/>
                <w:color w:val="000000"/>
                <w:sz w:val="23"/>
              </w:rPr>
            </w:pPr>
            <w:r>
              <w:rPr>
                <w:rFonts w:ascii="Tahoma" w:eastAsia="Tahoma" w:hAnsi="Tahoma"/>
                <w:color w:val="000000"/>
                <w:sz w:val="23"/>
              </w:rPr>
              <w:t>-</w:t>
            </w:r>
          </w:p>
        </w:tc>
      </w:tr>
      <w:tr w:rsidR="00653F3B" w14:paraId="12FE9C30" w14:textId="77777777" w:rsidTr="00653F3B">
        <w:trPr>
          <w:trHeight w:hRule="exact" w:val="278"/>
        </w:trPr>
        <w:tc>
          <w:tcPr>
            <w:tcW w:w="1330" w:type="dxa"/>
            <w:tcBorders>
              <w:top w:val="nil"/>
              <w:left w:val="single" w:sz="6" w:space="0" w:color="000000"/>
              <w:bottom w:val="single" w:sz="6" w:space="0" w:color="000000"/>
              <w:right w:val="nil"/>
            </w:tcBorders>
          </w:tcPr>
          <w:p w14:paraId="282C95FF" w14:textId="77777777" w:rsidR="00653F3B" w:rsidRDefault="00653F3B">
            <w:pPr>
              <w:textAlignment w:val="baseline"/>
              <w:rPr>
                <w:rFonts w:ascii="Tahoma" w:eastAsia="Tahoma" w:hAnsi="Tahoma"/>
                <w:color w:val="000000"/>
              </w:rPr>
            </w:pPr>
          </w:p>
        </w:tc>
        <w:tc>
          <w:tcPr>
            <w:tcW w:w="1507" w:type="dxa"/>
            <w:tcBorders>
              <w:top w:val="nil"/>
              <w:left w:val="nil"/>
              <w:bottom w:val="single" w:sz="6" w:space="0" w:color="000000"/>
              <w:right w:val="single" w:sz="6" w:space="0" w:color="000000"/>
            </w:tcBorders>
            <w:vAlign w:val="center"/>
            <w:hideMark/>
          </w:tcPr>
          <w:p w14:paraId="51832988" w14:textId="77777777" w:rsidR="00653F3B" w:rsidRDefault="00653F3B">
            <w:pPr>
              <w:spacing w:after="19" w:line="254" w:lineRule="exact"/>
              <w:ind w:left="28"/>
              <w:textAlignment w:val="baseline"/>
              <w:rPr>
                <w:rFonts w:ascii="Tahoma" w:eastAsia="Tahoma" w:hAnsi="Tahoma"/>
                <w:color w:val="000000"/>
                <w:sz w:val="23"/>
              </w:rPr>
            </w:pPr>
            <w:r>
              <w:rPr>
                <w:rFonts w:ascii="Tahoma" w:eastAsia="Tahoma" w:hAnsi="Tahoma"/>
                <w:color w:val="000000"/>
                <w:sz w:val="23"/>
              </w:rPr>
              <w:t>-</w:t>
            </w:r>
          </w:p>
        </w:tc>
        <w:tc>
          <w:tcPr>
            <w:tcW w:w="1325" w:type="dxa"/>
            <w:tcBorders>
              <w:top w:val="nil"/>
              <w:left w:val="single" w:sz="6" w:space="0" w:color="000000"/>
              <w:bottom w:val="single" w:sz="6" w:space="0" w:color="000000"/>
              <w:right w:val="nil"/>
            </w:tcBorders>
            <w:vAlign w:val="center"/>
            <w:hideMark/>
          </w:tcPr>
          <w:p w14:paraId="2FDD34B4" w14:textId="77777777" w:rsidR="00653F3B" w:rsidRDefault="00653F3B">
            <w:pPr>
              <w:spacing w:after="24" w:line="241" w:lineRule="exact"/>
              <w:ind w:right="25"/>
              <w:jc w:val="right"/>
              <w:textAlignment w:val="baseline"/>
              <w:rPr>
                <w:rFonts w:ascii="Tahoma" w:eastAsia="Tahoma" w:hAnsi="Tahoma"/>
                <w:color w:val="000000"/>
                <w:sz w:val="19"/>
              </w:rPr>
            </w:pPr>
            <w:r>
              <w:rPr>
                <w:rFonts w:ascii="Tahoma" w:eastAsia="Tahoma" w:hAnsi="Tahoma"/>
                <w:color w:val="000000"/>
                <w:sz w:val="19"/>
              </w:rPr>
              <w:t>22:00</w:t>
            </w:r>
          </w:p>
        </w:tc>
        <w:tc>
          <w:tcPr>
            <w:tcW w:w="1507" w:type="dxa"/>
            <w:tcBorders>
              <w:top w:val="nil"/>
              <w:left w:val="nil"/>
              <w:bottom w:val="single" w:sz="6" w:space="0" w:color="000000"/>
              <w:right w:val="single" w:sz="6" w:space="0" w:color="000000"/>
            </w:tcBorders>
            <w:vAlign w:val="center"/>
            <w:hideMark/>
          </w:tcPr>
          <w:p w14:paraId="543B9F40" w14:textId="77777777" w:rsidR="00653F3B" w:rsidRDefault="00653F3B">
            <w:pPr>
              <w:spacing w:after="19" w:line="254" w:lineRule="exact"/>
              <w:ind w:right="817"/>
              <w:jc w:val="right"/>
              <w:textAlignment w:val="baseline"/>
              <w:rPr>
                <w:rFonts w:ascii="Tahoma" w:eastAsia="Tahoma" w:hAnsi="Tahoma"/>
                <w:color w:val="000000"/>
                <w:sz w:val="23"/>
              </w:rPr>
            </w:pPr>
            <w:r>
              <w:rPr>
                <w:rFonts w:ascii="Tahoma" w:eastAsia="Tahoma" w:hAnsi="Tahoma"/>
                <w:color w:val="000000"/>
                <w:sz w:val="23"/>
              </w:rPr>
              <w:t xml:space="preserve">– </w:t>
            </w:r>
            <w:r>
              <w:rPr>
                <w:rFonts w:ascii="Tahoma" w:eastAsia="Tahoma" w:hAnsi="Tahoma"/>
                <w:color w:val="000000"/>
                <w:sz w:val="19"/>
              </w:rPr>
              <w:t>00:00</w:t>
            </w:r>
          </w:p>
        </w:tc>
        <w:tc>
          <w:tcPr>
            <w:tcW w:w="2836" w:type="dxa"/>
            <w:tcBorders>
              <w:top w:val="nil"/>
              <w:left w:val="single" w:sz="6" w:space="0" w:color="000000"/>
              <w:bottom w:val="single" w:sz="6" w:space="0" w:color="000000"/>
              <w:right w:val="single" w:sz="6" w:space="0" w:color="000000"/>
            </w:tcBorders>
            <w:vAlign w:val="center"/>
            <w:hideMark/>
          </w:tcPr>
          <w:p w14:paraId="0E594D7E" w14:textId="77777777" w:rsidR="00653F3B" w:rsidRDefault="00653F3B">
            <w:pPr>
              <w:spacing w:after="19" w:line="254" w:lineRule="exact"/>
              <w:jc w:val="center"/>
              <w:textAlignment w:val="baseline"/>
              <w:rPr>
                <w:rFonts w:ascii="Tahoma" w:eastAsia="Tahoma" w:hAnsi="Tahoma"/>
                <w:color w:val="000000"/>
                <w:sz w:val="23"/>
              </w:rPr>
            </w:pPr>
            <w:r>
              <w:rPr>
                <w:rFonts w:ascii="Tahoma" w:eastAsia="Tahoma" w:hAnsi="Tahoma"/>
                <w:color w:val="000000"/>
                <w:sz w:val="23"/>
              </w:rPr>
              <w:t>-</w:t>
            </w:r>
          </w:p>
        </w:tc>
      </w:tr>
    </w:tbl>
    <w:p w14:paraId="4CBAA6DE" w14:textId="77777777" w:rsidR="00653F3B" w:rsidRDefault="00653F3B" w:rsidP="00653F3B">
      <w:pPr>
        <w:spacing w:after="450" w:line="20" w:lineRule="exact"/>
      </w:pPr>
    </w:p>
    <w:p w14:paraId="2FA06CCA" w14:textId="77777777" w:rsidR="00653F3B" w:rsidRDefault="00653F3B" w:rsidP="00653F3B"/>
    <w:p w14:paraId="387A4891" w14:textId="77777777" w:rsidR="00653F3B" w:rsidRDefault="00653F3B" w:rsidP="00653F3B">
      <w:pPr>
        <w:rPr>
          <w:b/>
          <w:sz w:val="20"/>
          <w:szCs w:val="20"/>
          <w:u w:val="single"/>
        </w:rPr>
      </w:pPr>
      <w:r>
        <w:rPr>
          <w:rFonts w:ascii="Tahoma" w:hAnsi="Tahoma"/>
          <w:b/>
          <w:sz w:val="20"/>
          <w:szCs w:val="20"/>
          <w:u w:val="single"/>
        </w:rPr>
        <w:t>Nuestro consejo, para que los propietario</w:t>
      </w:r>
      <w:r>
        <w:rPr>
          <w:b/>
          <w:sz w:val="20"/>
          <w:szCs w:val="20"/>
          <w:u w:val="single"/>
        </w:rPr>
        <w:t>s no tengan un consumo desmedido y un alto incremento en su facturación, es que adopten  cambios en sus hábitos de consumo, a partir del próximo 1 de junio,  por ejemplo, evitando en lo posible poner lavadoras, lavavajillas y secadoras en horas punta.</w:t>
      </w:r>
    </w:p>
    <w:p w14:paraId="4AF7C561" w14:textId="1C8F839B" w:rsidR="00653F3B" w:rsidRDefault="00653F3B" w:rsidP="00653F3B">
      <w:pPr>
        <w:pStyle w:val="Sinespaciado"/>
        <w:rPr>
          <w:b/>
          <w:sz w:val="20"/>
          <w:szCs w:val="20"/>
          <w:u w:val="single"/>
        </w:rPr>
      </w:pPr>
      <w:r>
        <w:rPr>
          <w:b/>
          <w:sz w:val="20"/>
          <w:szCs w:val="20"/>
          <w:u w:val="single"/>
        </w:rPr>
        <w:t>Para ahorrar, será necesario  adaptarse  a los nuevos obligados horarios que llegan asociados.</w:t>
      </w:r>
    </w:p>
    <w:p w14:paraId="48B894E5" w14:textId="6C34E8E2" w:rsidR="00982D11" w:rsidRDefault="00982D11" w:rsidP="00653F3B">
      <w:pPr>
        <w:pStyle w:val="Sinespaciado"/>
        <w:rPr>
          <w:b/>
          <w:sz w:val="20"/>
          <w:szCs w:val="20"/>
          <w:u w:val="single"/>
        </w:rPr>
      </w:pPr>
    </w:p>
    <w:p w14:paraId="44D7222F" w14:textId="0C473720" w:rsidR="00982D11" w:rsidRDefault="00982D11" w:rsidP="00653F3B">
      <w:pPr>
        <w:pStyle w:val="Sinespaciado"/>
        <w:rPr>
          <w:b/>
          <w:sz w:val="20"/>
          <w:szCs w:val="20"/>
          <w:u w:val="single"/>
        </w:rPr>
      </w:pPr>
    </w:p>
    <w:p w14:paraId="231A7622" w14:textId="4932AFF9" w:rsidR="00982D11" w:rsidRDefault="00982D11" w:rsidP="00653F3B">
      <w:pPr>
        <w:pStyle w:val="Sinespaciado"/>
        <w:rPr>
          <w:b/>
          <w:sz w:val="20"/>
          <w:szCs w:val="20"/>
          <w:u w:val="single"/>
        </w:rPr>
      </w:pPr>
    </w:p>
    <w:p w14:paraId="3895B115" w14:textId="61B7535C" w:rsidR="00982D11" w:rsidRDefault="00982D11" w:rsidP="00653F3B">
      <w:pPr>
        <w:pStyle w:val="Sinespaciado"/>
        <w:rPr>
          <w:b/>
          <w:sz w:val="20"/>
          <w:szCs w:val="20"/>
          <w:u w:val="single"/>
        </w:rPr>
      </w:pPr>
    </w:p>
    <w:p w14:paraId="5105DD5E" w14:textId="690A3D08" w:rsidR="00982D11" w:rsidRDefault="00982D11" w:rsidP="00653F3B">
      <w:pPr>
        <w:pStyle w:val="Sinespaciado"/>
        <w:rPr>
          <w:b/>
          <w:sz w:val="20"/>
          <w:szCs w:val="20"/>
          <w:u w:val="single"/>
        </w:rPr>
      </w:pPr>
    </w:p>
    <w:p w14:paraId="48D44C99" w14:textId="138B6A9E" w:rsidR="00982D11" w:rsidRDefault="00982D11" w:rsidP="00653F3B">
      <w:pPr>
        <w:pStyle w:val="Sinespaciado"/>
        <w:rPr>
          <w:b/>
          <w:sz w:val="20"/>
          <w:szCs w:val="20"/>
          <w:u w:val="single"/>
        </w:rPr>
      </w:pPr>
    </w:p>
    <w:p w14:paraId="2ED220D8" w14:textId="1C3A6A6D" w:rsidR="00982D11" w:rsidRDefault="00982D11" w:rsidP="00982D11">
      <w:pPr>
        <w:rPr>
          <w:rFonts w:asciiTheme="minorHAnsi" w:hAnsiTheme="minorHAnsi" w:cstheme="minorHAnsi"/>
          <w:lang w:val="en-GB"/>
        </w:rPr>
      </w:pPr>
      <w:r w:rsidRPr="00386A7A">
        <w:rPr>
          <w:rFonts w:asciiTheme="minorHAnsi" w:hAnsiTheme="minorHAnsi" w:cstheme="minorHAnsi"/>
          <w:b/>
          <w:bCs/>
          <w:color w:val="FF0000"/>
          <w:sz w:val="32"/>
          <w:szCs w:val="32"/>
          <w:lang w:val="en-GB"/>
        </w:rPr>
        <w:lastRenderedPageBreak/>
        <w:t>IMPORTANT INFORMATION TO ALL OWNERS</w:t>
      </w:r>
    </w:p>
    <w:p w14:paraId="0811889B" w14:textId="77777777" w:rsidR="00386A7A" w:rsidRPr="00982D11" w:rsidRDefault="00386A7A" w:rsidP="00982D11">
      <w:pPr>
        <w:rPr>
          <w:rFonts w:asciiTheme="minorHAnsi" w:hAnsiTheme="minorHAnsi" w:cstheme="minorHAnsi"/>
          <w:sz w:val="22"/>
          <w:lang w:val="en-GB"/>
        </w:rPr>
      </w:pPr>
    </w:p>
    <w:p w14:paraId="4E42CF2A" w14:textId="23B24DD8" w:rsidR="00982D11" w:rsidRPr="00386A7A" w:rsidRDefault="00982D11" w:rsidP="00982D11">
      <w:pPr>
        <w:rPr>
          <w:rFonts w:asciiTheme="minorHAnsi" w:hAnsiTheme="minorHAnsi" w:cstheme="minorHAnsi"/>
          <w:b/>
          <w:bCs/>
          <w:sz w:val="28"/>
          <w:szCs w:val="28"/>
          <w:lang w:val="en-GB"/>
        </w:rPr>
      </w:pPr>
      <w:r w:rsidRPr="00386A7A">
        <w:rPr>
          <w:rFonts w:asciiTheme="minorHAnsi" w:hAnsiTheme="minorHAnsi" w:cstheme="minorHAnsi"/>
          <w:b/>
          <w:bCs/>
          <w:sz w:val="28"/>
          <w:szCs w:val="28"/>
          <w:lang w:val="en-GB"/>
        </w:rPr>
        <w:t>ENERGY CONSUMPTION: New electricity rates and time periods</w:t>
      </w:r>
    </w:p>
    <w:p w14:paraId="0A611F67" w14:textId="77777777" w:rsidR="00386A7A" w:rsidRPr="00982D11" w:rsidRDefault="00386A7A" w:rsidP="00982D11">
      <w:pPr>
        <w:rPr>
          <w:rFonts w:asciiTheme="minorHAnsi" w:hAnsiTheme="minorHAnsi" w:cstheme="minorHAnsi"/>
          <w:lang w:val="en-GB"/>
        </w:rPr>
      </w:pPr>
    </w:p>
    <w:p w14:paraId="74127025" w14:textId="77777777" w:rsidR="00982D11" w:rsidRPr="00982D11" w:rsidRDefault="00982D11" w:rsidP="00982D11">
      <w:pPr>
        <w:rPr>
          <w:rFonts w:asciiTheme="minorHAnsi" w:hAnsiTheme="minorHAnsi" w:cstheme="minorHAnsi"/>
          <w:lang w:val="en-GB"/>
        </w:rPr>
      </w:pPr>
      <w:r w:rsidRPr="00982D11">
        <w:rPr>
          <w:rFonts w:asciiTheme="minorHAnsi" w:hAnsiTheme="minorHAnsi" w:cstheme="minorHAnsi"/>
          <w:lang w:val="en-GB"/>
        </w:rPr>
        <w:t>The National Commission for Markets and Competition has promoted a change in the billing terms of access tolls, differentiating themselves by tariff tension levels and time periods. These changes must be implemented by the distributors, who have until June 1, 2021 to carry them out according to CNMC Circular 3/2020, of January 15. This implies an increase in the price of energy.</w:t>
      </w:r>
    </w:p>
    <w:p w14:paraId="02653F3F" w14:textId="77777777" w:rsidR="00982D11" w:rsidRPr="00982D11" w:rsidRDefault="00982D11" w:rsidP="00982D11">
      <w:pPr>
        <w:rPr>
          <w:rFonts w:asciiTheme="minorHAnsi" w:hAnsiTheme="minorHAnsi" w:cstheme="minorHAnsi"/>
          <w:lang w:val="en-GB"/>
        </w:rPr>
      </w:pPr>
      <w:r w:rsidRPr="00982D11">
        <w:rPr>
          <w:rFonts w:asciiTheme="minorHAnsi" w:hAnsiTheme="minorHAnsi" w:cstheme="minorHAnsi"/>
          <w:lang w:val="en-GB"/>
        </w:rPr>
        <w:t>What will be the most important changes that we will find in the access rates for domestic use (Low Voltage less than 1 kV and power less than 15 Kw)</w:t>
      </w:r>
    </w:p>
    <w:p w14:paraId="0137F47C" w14:textId="77777777" w:rsidR="00982D11" w:rsidRPr="00982D11" w:rsidRDefault="00982D11" w:rsidP="00982D11">
      <w:pPr>
        <w:rPr>
          <w:rFonts w:asciiTheme="minorHAnsi" w:hAnsiTheme="minorHAnsi" w:cstheme="minorHAnsi"/>
          <w:lang w:val="en-GB"/>
        </w:rPr>
      </w:pPr>
      <w:r w:rsidRPr="00982D11">
        <w:rPr>
          <w:rFonts w:asciiTheme="minorHAnsi" w:hAnsiTheme="minorHAnsi" w:cstheme="minorHAnsi"/>
          <w:lang w:val="en-GB"/>
        </w:rPr>
        <w:t>- Access rates 2.0 and 2.1 become a single 2.0TD toll.</w:t>
      </w:r>
    </w:p>
    <w:p w14:paraId="5AAAED0C" w14:textId="77777777" w:rsidR="00982D11" w:rsidRPr="00982D11" w:rsidRDefault="00982D11" w:rsidP="00982D11">
      <w:pPr>
        <w:rPr>
          <w:rFonts w:asciiTheme="minorHAnsi" w:hAnsiTheme="minorHAnsi" w:cstheme="minorHAnsi"/>
          <w:lang w:val="en-GB"/>
        </w:rPr>
      </w:pPr>
      <w:r w:rsidRPr="00982D11">
        <w:rPr>
          <w:rFonts w:asciiTheme="minorHAnsi" w:hAnsiTheme="minorHAnsi" w:cstheme="minorHAnsi"/>
          <w:lang w:val="en-GB"/>
        </w:rPr>
        <w:t>- The time discrimination periods change.</w:t>
      </w:r>
    </w:p>
    <w:p w14:paraId="6A54D871" w14:textId="77777777" w:rsidR="00982D11" w:rsidRPr="00982D11" w:rsidRDefault="00982D11" w:rsidP="00982D11">
      <w:pPr>
        <w:rPr>
          <w:rFonts w:asciiTheme="minorHAnsi" w:hAnsiTheme="minorHAnsi" w:cstheme="minorHAnsi"/>
          <w:lang w:val="en-GB"/>
        </w:rPr>
      </w:pPr>
      <w:r w:rsidRPr="00982D11">
        <w:rPr>
          <w:rFonts w:asciiTheme="minorHAnsi" w:hAnsiTheme="minorHAnsi" w:cstheme="minorHAnsi"/>
          <w:lang w:val="en-GB"/>
        </w:rPr>
        <w:t>- Power can be contracted according to the time slot, or maintained.</w:t>
      </w:r>
    </w:p>
    <w:p w14:paraId="54005425" w14:textId="77777777" w:rsidR="00982D11" w:rsidRPr="00982D11" w:rsidRDefault="00982D11" w:rsidP="00982D11">
      <w:pPr>
        <w:rPr>
          <w:rFonts w:asciiTheme="minorHAnsi" w:hAnsiTheme="minorHAnsi" w:cstheme="minorHAnsi"/>
          <w:lang w:val="en-GB"/>
        </w:rPr>
      </w:pPr>
    </w:p>
    <w:p w14:paraId="2BA8FB44" w14:textId="77777777" w:rsidR="00982D11" w:rsidRPr="00982D11" w:rsidRDefault="00982D11" w:rsidP="00982D11">
      <w:pPr>
        <w:rPr>
          <w:rFonts w:asciiTheme="minorHAnsi" w:hAnsiTheme="minorHAnsi" w:cstheme="minorHAnsi"/>
          <w:lang w:val="en-GB"/>
        </w:rPr>
      </w:pPr>
      <w:r w:rsidRPr="00982D11">
        <w:rPr>
          <w:rFonts w:asciiTheme="minorHAnsi" w:hAnsiTheme="minorHAnsi" w:cstheme="minorHAnsi"/>
          <w:lang w:val="en-GB"/>
        </w:rPr>
        <w:t>And what are the tolls or access fees? It is what is paid for the contracted power and it is a fixed amount on the bill, and there is also a part of this amount that is applied to the energy term, which refers to the transport and distribution of energy.</w:t>
      </w:r>
    </w:p>
    <w:p w14:paraId="0CBC21CB" w14:textId="77777777" w:rsidR="00982D11" w:rsidRPr="00982D11" w:rsidRDefault="00982D11" w:rsidP="00982D11">
      <w:pPr>
        <w:rPr>
          <w:rFonts w:asciiTheme="minorHAnsi" w:hAnsiTheme="minorHAnsi" w:cstheme="minorHAnsi"/>
          <w:lang w:val="en-GB"/>
        </w:rPr>
      </w:pPr>
      <w:r w:rsidRPr="00982D11">
        <w:rPr>
          <w:rFonts w:asciiTheme="minorHAnsi" w:hAnsiTheme="minorHAnsi" w:cstheme="minorHAnsi"/>
          <w:lang w:val="en-GB"/>
        </w:rPr>
        <w:t>- What will really matter is that this new rate will have 3 periods:</w:t>
      </w:r>
    </w:p>
    <w:p w14:paraId="2869242A" w14:textId="77777777" w:rsidR="00982D11" w:rsidRPr="00982D11" w:rsidRDefault="00982D11" w:rsidP="00982D11">
      <w:pPr>
        <w:rPr>
          <w:rFonts w:asciiTheme="minorHAnsi" w:hAnsiTheme="minorHAnsi" w:cstheme="minorHAnsi"/>
          <w:lang w:val="en-GB"/>
        </w:rPr>
      </w:pPr>
      <w:r w:rsidRPr="00982D11">
        <w:rPr>
          <w:rFonts w:asciiTheme="minorHAnsi" w:hAnsiTheme="minorHAnsi" w:cstheme="minorHAnsi"/>
          <w:lang w:val="en-GB"/>
        </w:rPr>
        <w:t>- Peak: hours when energy will be more expensive</w:t>
      </w:r>
    </w:p>
    <w:p w14:paraId="649D3AAB" w14:textId="77777777" w:rsidR="00982D11" w:rsidRPr="00982D11" w:rsidRDefault="00982D11" w:rsidP="00982D11">
      <w:pPr>
        <w:rPr>
          <w:rFonts w:asciiTheme="minorHAnsi" w:hAnsiTheme="minorHAnsi" w:cstheme="minorHAnsi"/>
          <w:lang w:val="en-GB"/>
        </w:rPr>
      </w:pPr>
      <w:r w:rsidRPr="00982D11">
        <w:rPr>
          <w:rFonts w:asciiTheme="minorHAnsi" w:hAnsiTheme="minorHAnsi" w:cstheme="minorHAnsi"/>
          <w:lang w:val="en-GB"/>
        </w:rPr>
        <w:t>- Llano: hours with average price</w:t>
      </w:r>
    </w:p>
    <w:p w14:paraId="7EE0A309" w14:textId="77777777" w:rsidR="00982D11" w:rsidRPr="00982D11" w:rsidRDefault="00982D11" w:rsidP="00982D11">
      <w:pPr>
        <w:rPr>
          <w:rFonts w:asciiTheme="minorHAnsi" w:hAnsiTheme="minorHAnsi" w:cstheme="minorHAnsi"/>
          <w:lang w:val="en-GB"/>
        </w:rPr>
      </w:pPr>
      <w:r w:rsidRPr="00982D11">
        <w:rPr>
          <w:rFonts w:asciiTheme="minorHAnsi" w:hAnsiTheme="minorHAnsi" w:cstheme="minorHAnsi"/>
          <w:lang w:val="en-GB"/>
        </w:rPr>
        <w:t>- Valle: hours with reduced price</w:t>
      </w:r>
    </w:p>
    <w:p w14:paraId="0ADB8636" w14:textId="77777777" w:rsidR="00982D11" w:rsidRPr="00982D11" w:rsidRDefault="00982D11" w:rsidP="00982D11">
      <w:pPr>
        <w:rPr>
          <w:rFonts w:asciiTheme="minorHAnsi" w:hAnsiTheme="minorHAnsi" w:cstheme="minorHAnsi"/>
          <w:lang w:val="en-GB"/>
        </w:rPr>
      </w:pPr>
      <w:r w:rsidRPr="00982D11">
        <w:rPr>
          <w:rFonts w:asciiTheme="minorHAnsi" w:hAnsiTheme="minorHAnsi" w:cstheme="minorHAnsi"/>
          <w:lang w:val="en-GB"/>
        </w:rPr>
        <w:t xml:space="preserve"> - And, what times will correspond to each period?</w:t>
      </w:r>
    </w:p>
    <w:p w14:paraId="22B87580" w14:textId="77777777" w:rsidR="00982D11" w:rsidRPr="00982D11" w:rsidRDefault="00982D11" w:rsidP="00982D11">
      <w:pPr>
        <w:rPr>
          <w:rFonts w:asciiTheme="minorHAnsi" w:hAnsiTheme="minorHAnsi" w:cstheme="minorHAnsi"/>
          <w:lang w:val="en-GB"/>
        </w:rPr>
      </w:pPr>
      <w:r w:rsidRPr="00982D11">
        <w:rPr>
          <w:rFonts w:asciiTheme="minorHAnsi" w:hAnsiTheme="minorHAnsi" w:cstheme="minorHAnsi"/>
          <w:lang w:val="en-GB"/>
        </w:rPr>
        <w:t>From Monday to Friday, the schedules in the table apply, while 24 hours on Saturdays, Sundays and national holidays are considered Valley hours.</w:t>
      </w:r>
    </w:p>
    <w:p w14:paraId="1980659A" w14:textId="77777777" w:rsidR="00982D11" w:rsidRPr="00982D11" w:rsidRDefault="00982D11" w:rsidP="00982D11">
      <w:pPr>
        <w:rPr>
          <w:rFonts w:asciiTheme="minorHAnsi" w:hAnsiTheme="minorHAnsi" w:cstheme="minorHAnsi"/>
          <w:lang w:val="en-GB"/>
        </w:rPr>
      </w:pPr>
    </w:p>
    <w:p w14:paraId="10496127" w14:textId="77777777" w:rsidR="00386A7A" w:rsidRDefault="00386A7A" w:rsidP="00386A7A">
      <w:pPr>
        <w:spacing w:before="210" w:after="172" w:line="241" w:lineRule="exact"/>
        <w:textAlignment w:val="baseline"/>
        <w:rPr>
          <w:rFonts w:ascii="Tahoma" w:eastAsia="Tahoma" w:hAnsi="Tahoma"/>
          <w:bCs/>
          <w:color w:val="000000"/>
          <w:spacing w:val="-5"/>
          <w:sz w:val="19"/>
        </w:rPr>
      </w:pPr>
    </w:p>
    <w:tbl>
      <w:tblPr>
        <w:tblW w:w="0" w:type="auto"/>
        <w:tblInd w:w="2" w:type="dxa"/>
        <w:tblLayout w:type="fixed"/>
        <w:tblCellMar>
          <w:left w:w="0" w:type="dxa"/>
          <w:right w:w="0" w:type="dxa"/>
        </w:tblCellMar>
        <w:tblLook w:val="04A0" w:firstRow="1" w:lastRow="0" w:firstColumn="1" w:lastColumn="0" w:noHBand="0" w:noVBand="1"/>
      </w:tblPr>
      <w:tblGrid>
        <w:gridCol w:w="1330"/>
        <w:gridCol w:w="1507"/>
        <w:gridCol w:w="1325"/>
        <w:gridCol w:w="1507"/>
        <w:gridCol w:w="2836"/>
      </w:tblGrid>
      <w:tr w:rsidR="00386A7A" w14:paraId="18EC8E08" w14:textId="77777777" w:rsidTr="00E317DC">
        <w:trPr>
          <w:trHeight w:hRule="exact" w:val="283"/>
        </w:trPr>
        <w:tc>
          <w:tcPr>
            <w:tcW w:w="283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A20CE43" w14:textId="77777777" w:rsidR="00386A7A" w:rsidRDefault="00386A7A" w:rsidP="00E317DC">
            <w:pPr>
              <w:spacing w:after="21" w:line="239" w:lineRule="exact"/>
              <w:ind w:right="1105"/>
              <w:jc w:val="right"/>
              <w:textAlignment w:val="baseline"/>
              <w:rPr>
                <w:rFonts w:ascii="Tahoma" w:eastAsia="Tahoma" w:hAnsi="Tahoma"/>
                <w:b/>
                <w:color w:val="000000"/>
                <w:sz w:val="19"/>
              </w:rPr>
            </w:pPr>
            <w:r>
              <w:rPr>
                <w:rFonts w:ascii="Tahoma" w:eastAsia="Tahoma" w:hAnsi="Tahoma"/>
                <w:b/>
                <w:color w:val="000000"/>
                <w:sz w:val="19"/>
              </w:rPr>
              <w:t>Punta</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795C9EB" w14:textId="77777777" w:rsidR="00386A7A" w:rsidRDefault="00386A7A" w:rsidP="00E317DC">
            <w:pPr>
              <w:spacing w:after="21" w:line="239" w:lineRule="exact"/>
              <w:ind w:left="1166"/>
              <w:textAlignment w:val="baseline"/>
              <w:rPr>
                <w:rFonts w:ascii="Tahoma" w:eastAsia="Tahoma" w:hAnsi="Tahoma"/>
                <w:b/>
                <w:color w:val="000000"/>
                <w:sz w:val="19"/>
              </w:rPr>
            </w:pPr>
            <w:r>
              <w:rPr>
                <w:rFonts w:ascii="Tahoma" w:eastAsia="Tahoma" w:hAnsi="Tahoma"/>
                <w:b/>
                <w:color w:val="000000"/>
                <w:sz w:val="19"/>
              </w:rPr>
              <w:t>Llano</w:t>
            </w:r>
          </w:p>
        </w:tc>
        <w:tc>
          <w:tcPr>
            <w:tcW w:w="283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86FED3A" w14:textId="77777777" w:rsidR="00386A7A" w:rsidRDefault="00386A7A" w:rsidP="00E317DC">
            <w:pPr>
              <w:spacing w:after="21" w:line="239" w:lineRule="exact"/>
              <w:jc w:val="center"/>
              <w:textAlignment w:val="baseline"/>
              <w:rPr>
                <w:rFonts w:ascii="Tahoma" w:eastAsia="Tahoma" w:hAnsi="Tahoma"/>
                <w:b/>
                <w:color w:val="000000"/>
                <w:sz w:val="19"/>
              </w:rPr>
            </w:pPr>
            <w:r>
              <w:rPr>
                <w:rFonts w:ascii="Tahoma" w:eastAsia="Tahoma" w:hAnsi="Tahoma"/>
                <w:b/>
                <w:color w:val="000000"/>
                <w:sz w:val="19"/>
              </w:rPr>
              <w:t>Valle</w:t>
            </w:r>
          </w:p>
        </w:tc>
      </w:tr>
      <w:tr w:rsidR="00386A7A" w14:paraId="50810CC5" w14:textId="77777777" w:rsidTr="00E317DC">
        <w:trPr>
          <w:trHeight w:hRule="exact" w:val="279"/>
        </w:trPr>
        <w:tc>
          <w:tcPr>
            <w:tcW w:w="1330" w:type="dxa"/>
            <w:tcBorders>
              <w:top w:val="single" w:sz="6" w:space="0" w:color="000000"/>
              <w:left w:val="single" w:sz="6" w:space="0" w:color="000000"/>
              <w:bottom w:val="nil"/>
              <w:right w:val="nil"/>
            </w:tcBorders>
            <w:vAlign w:val="center"/>
            <w:hideMark/>
          </w:tcPr>
          <w:p w14:paraId="46119914" w14:textId="77777777" w:rsidR="00386A7A" w:rsidRDefault="00386A7A" w:rsidP="00E317DC">
            <w:pPr>
              <w:spacing w:after="19" w:line="241" w:lineRule="exact"/>
              <w:ind w:right="25"/>
              <w:jc w:val="right"/>
              <w:textAlignment w:val="baseline"/>
              <w:rPr>
                <w:rFonts w:ascii="Tahoma" w:eastAsia="Tahoma" w:hAnsi="Tahoma"/>
                <w:color w:val="FF0000"/>
                <w:sz w:val="19"/>
              </w:rPr>
            </w:pPr>
            <w:r>
              <w:rPr>
                <w:rFonts w:ascii="Tahoma" w:eastAsia="Tahoma" w:hAnsi="Tahoma"/>
                <w:color w:val="FF0000"/>
                <w:sz w:val="19"/>
              </w:rPr>
              <w:t>10:00</w:t>
            </w:r>
          </w:p>
        </w:tc>
        <w:tc>
          <w:tcPr>
            <w:tcW w:w="1507" w:type="dxa"/>
            <w:tcBorders>
              <w:top w:val="single" w:sz="6" w:space="0" w:color="000000"/>
              <w:left w:val="nil"/>
              <w:bottom w:val="nil"/>
              <w:right w:val="single" w:sz="6" w:space="0" w:color="000000"/>
            </w:tcBorders>
            <w:vAlign w:val="center"/>
            <w:hideMark/>
          </w:tcPr>
          <w:p w14:paraId="2C2A7BBE" w14:textId="77777777" w:rsidR="00386A7A" w:rsidRDefault="00386A7A" w:rsidP="00E317DC">
            <w:pPr>
              <w:spacing w:after="14" w:line="254" w:lineRule="exact"/>
              <w:ind w:left="28"/>
              <w:textAlignment w:val="baseline"/>
              <w:rPr>
                <w:rFonts w:ascii="Tahoma" w:eastAsia="Tahoma" w:hAnsi="Tahoma"/>
                <w:color w:val="FF0000"/>
                <w:sz w:val="23"/>
              </w:rPr>
            </w:pPr>
            <w:r>
              <w:rPr>
                <w:rFonts w:ascii="Tahoma" w:eastAsia="Tahoma" w:hAnsi="Tahoma"/>
                <w:color w:val="FF0000"/>
                <w:sz w:val="23"/>
              </w:rPr>
              <w:t xml:space="preserve">– </w:t>
            </w:r>
            <w:r>
              <w:rPr>
                <w:rFonts w:ascii="Tahoma" w:eastAsia="Tahoma" w:hAnsi="Tahoma"/>
                <w:color w:val="FF0000"/>
                <w:sz w:val="19"/>
              </w:rPr>
              <w:t>14:00</w:t>
            </w:r>
          </w:p>
        </w:tc>
        <w:tc>
          <w:tcPr>
            <w:tcW w:w="1325" w:type="dxa"/>
            <w:tcBorders>
              <w:top w:val="single" w:sz="6" w:space="0" w:color="000000"/>
              <w:left w:val="single" w:sz="6" w:space="0" w:color="000000"/>
              <w:bottom w:val="nil"/>
              <w:right w:val="nil"/>
            </w:tcBorders>
            <w:vAlign w:val="center"/>
            <w:hideMark/>
          </w:tcPr>
          <w:p w14:paraId="74D9FBF1" w14:textId="77777777" w:rsidR="00386A7A" w:rsidRDefault="00386A7A" w:rsidP="00E317DC">
            <w:pPr>
              <w:spacing w:after="19" w:line="241" w:lineRule="exact"/>
              <w:ind w:right="25"/>
              <w:jc w:val="right"/>
              <w:textAlignment w:val="baseline"/>
              <w:rPr>
                <w:rFonts w:ascii="Tahoma" w:eastAsia="Tahoma" w:hAnsi="Tahoma"/>
                <w:color w:val="000000"/>
                <w:sz w:val="19"/>
              </w:rPr>
            </w:pPr>
            <w:r>
              <w:rPr>
                <w:rFonts w:ascii="Tahoma" w:eastAsia="Tahoma" w:hAnsi="Tahoma"/>
                <w:color w:val="000000"/>
                <w:sz w:val="19"/>
              </w:rPr>
              <w:t>08:00</w:t>
            </w:r>
          </w:p>
        </w:tc>
        <w:tc>
          <w:tcPr>
            <w:tcW w:w="1507" w:type="dxa"/>
            <w:tcBorders>
              <w:top w:val="single" w:sz="6" w:space="0" w:color="000000"/>
              <w:left w:val="nil"/>
              <w:bottom w:val="nil"/>
              <w:right w:val="single" w:sz="6" w:space="0" w:color="000000"/>
            </w:tcBorders>
            <w:vAlign w:val="center"/>
            <w:hideMark/>
          </w:tcPr>
          <w:p w14:paraId="69A3372C" w14:textId="77777777" w:rsidR="00386A7A" w:rsidRDefault="00386A7A" w:rsidP="00E317DC">
            <w:pPr>
              <w:spacing w:after="14" w:line="254" w:lineRule="exact"/>
              <w:ind w:right="817"/>
              <w:jc w:val="right"/>
              <w:textAlignment w:val="baseline"/>
              <w:rPr>
                <w:rFonts w:ascii="Tahoma" w:eastAsia="Tahoma" w:hAnsi="Tahoma"/>
                <w:color w:val="000000"/>
                <w:sz w:val="23"/>
              </w:rPr>
            </w:pPr>
            <w:r>
              <w:rPr>
                <w:rFonts w:ascii="Tahoma" w:eastAsia="Tahoma" w:hAnsi="Tahoma"/>
                <w:color w:val="000000"/>
                <w:sz w:val="23"/>
              </w:rPr>
              <w:t xml:space="preserve">– </w:t>
            </w:r>
            <w:r>
              <w:rPr>
                <w:rFonts w:ascii="Tahoma" w:eastAsia="Tahoma" w:hAnsi="Tahoma"/>
                <w:color w:val="000000"/>
                <w:sz w:val="19"/>
              </w:rPr>
              <w:t>10:00</w:t>
            </w:r>
          </w:p>
        </w:tc>
        <w:tc>
          <w:tcPr>
            <w:tcW w:w="2836" w:type="dxa"/>
            <w:tcBorders>
              <w:top w:val="single" w:sz="6" w:space="0" w:color="000000"/>
              <w:left w:val="single" w:sz="6" w:space="0" w:color="000000"/>
              <w:bottom w:val="nil"/>
              <w:right w:val="single" w:sz="6" w:space="0" w:color="000000"/>
            </w:tcBorders>
            <w:vAlign w:val="center"/>
            <w:hideMark/>
          </w:tcPr>
          <w:p w14:paraId="35887F1B" w14:textId="77777777" w:rsidR="00386A7A" w:rsidRDefault="00386A7A" w:rsidP="00E317DC">
            <w:pPr>
              <w:spacing w:after="19" w:line="241" w:lineRule="exact"/>
              <w:jc w:val="center"/>
              <w:textAlignment w:val="baseline"/>
              <w:rPr>
                <w:rFonts w:ascii="Tahoma" w:eastAsia="Tahoma" w:hAnsi="Tahoma"/>
                <w:color w:val="000000"/>
                <w:sz w:val="19"/>
              </w:rPr>
            </w:pPr>
            <w:r>
              <w:rPr>
                <w:rFonts w:ascii="Tahoma" w:eastAsia="Tahoma" w:hAnsi="Tahoma"/>
                <w:color w:val="000000"/>
                <w:sz w:val="19"/>
              </w:rPr>
              <w:t>00:00-08:00</w:t>
            </w:r>
          </w:p>
        </w:tc>
      </w:tr>
      <w:tr w:rsidR="00386A7A" w14:paraId="55980562" w14:textId="77777777" w:rsidTr="00E317DC">
        <w:trPr>
          <w:trHeight w:hRule="exact" w:val="264"/>
        </w:trPr>
        <w:tc>
          <w:tcPr>
            <w:tcW w:w="1330" w:type="dxa"/>
            <w:tcBorders>
              <w:top w:val="nil"/>
              <w:left w:val="single" w:sz="6" w:space="0" w:color="000000"/>
              <w:bottom w:val="nil"/>
              <w:right w:val="nil"/>
            </w:tcBorders>
            <w:vAlign w:val="center"/>
            <w:hideMark/>
          </w:tcPr>
          <w:p w14:paraId="01D3B2DE" w14:textId="77777777" w:rsidR="00386A7A" w:rsidRDefault="00386A7A" w:rsidP="00E317DC">
            <w:pPr>
              <w:spacing w:after="19" w:line="241" w:lineRule="exact"/>
              <w:ind w:right="25"/>
              <w:jc w:val="right"/>
              <w:textAlignment w:val="baseline"/>
              <w:rPr>
                <w:rFonts w:ascii="Tahoma" w:eastAsia="Tahoma" w:hAnsi="Tahoma"/>
                <w:color w:val="FF0000"/>
                <w:sz w:val="19"/>
              </w:rPr>
            </w:pPr>
            <w:r>
              <w:rPr>
                <w:rFonts w:ascii="Tahoma" w:eastAsia="Tahoma" w:hAnsi="Tahoma"/>
                <w:color w:val="FF0000"/>
                <w:sz w:val="19"/>
              </w:rPr>
              <w:t>18:00</w:t>
            </w:r>
          </w:p>
        </w:tc>
        <w:tc>
          <w:tcPr>
            <w:tcW w:w="1507" w:type="dxa"/>
            <w:tcBorders>
              <w:top w:val="nil"/>
              <w:left w:val="nil"/>
              <w:bottom w:val="nil"/>
              <w:right w:val="single" w:sz="6" w:space="0" w:color="000000"/>
            </w:tcBorders>
            <w:vAlign w:val="center"/>
            <w:hideMark/>
          </w:tcPr>
          <w:p w14:paraId="3181A533" w14:textId="77777777" w:rsidR="00386A7A" w:rsidRDefault="00386A7A" w:rsidP="00E317DC">
            <w:pPr>
              <w:spacing w:after="14" w:line="249" w:lineRule="exact"/>
              <w:ind w:left="28"/>
              <w:textAlignment w:val="baseline"/>
              <w:rPr>
                <w:rFonts w:ascii="Tahoma" w:eastAsia="Tahoma" w:hAnsi="Tahoma"/>
                <w:color w:val="FF0000"/>
                <w:sz w:val="23"/>
              </w:rPr>
            </w:pPr>
            <w:r>
              <w:rPr>
                <w:rFonts w:ascii="Tahoma" w:eastAsia="Tahoma" w:hAnsi="Tahoma"/>
                <w:color w:val="FF0000"/>
                <w:sz w:val="23"/>
              </w:rPr>
              <w:t xml:space="preserve">– </w:t>
            </w:r>
            <w:r>
              <w:rPr>
                <w:rFonts w:ascii="Tahoma" w:eastAsia="Tahoma" w:hAnsi="Tahoma"/>
                <w:color w:val="FF0000"/>
                <w:sz w:val="19"/>
              </w:rPr>
              <w:t>22:00</w:t>
            </w:r>
          </w:p>
        </w:tc>
        <w:tc>
          <w:tcPr>
            <w:tcW w:w="1325" w:type="dxa"/>
            <w:tcBorders>
              <w:top w:val="nil"/>
              <w:left w:val="single" w:sz="6" w:space="0" w:color="000000"/>
              <w:bottom w:val="nil"/>
              <w:right w:val="nil"/>
            </w:tcBorders>
            <w:vAlign w:val="center"/>
            <w:hideMark/>
          </w:tcPr>
          <w:p w14:paraId="55AB51FF" w14:textId="77777777" w:rsidR="00386A7A" w:rsidRDefault="00386A7A" w:rsidP="00E317DC">
            <w:pPr>
              <w:spacing w:after="19" w:line="241" w:lineRule="exact"/>
              <w:ind w:right="25"/>
              <w:jc w:val="right"/>
              <w:textAlignment w:val="baseline"/>
              <w:rPr>
                <w:rFonts w:ascii="Tahoma" w:eastAsia="Tahoma" w:hAnsi="Tahoma"/>
                <w:color w:val="000000"/>
                <w:sz w:val="19"/>
              </w:rPr>
            </w:pPr>
            <w:r>
              <w:rPr>
                <w:rFonts w:ascii="Tahoma" w:eastAsia="Tahoma" w:hAnsi="Tahoma"/>
                <w:color w:val="000000"/>
                <w:sz w:val="19"/>
              </w:rPr>
              <w:t>14:00</w:t>
            </w:r>
          </w:p>
        </w:tc>
        <w:tc>
          <w:tcPr>
            <w:tcW w:w="1507" w:type="dxa"/>
            <w:tcBorders>
              <w:top w:val="nil"/>
              <w:left w:val="nil"/>
              <w:bottom w:val="nil"/>
              <w:right w:val="single" w:sz="6" w:space="0" w:color="000000"/>
            </w:tcBorders>
            <w:vAlign w:val="center"/>
            <w:hideMark/>
          </w:tcPr>
          <w:p w14:paraId="28758485" w14:textId="77777777" w:rsidR="00386A7A" w:rsidRDefault="00386A7A" w:rsidP="00E317DC">
            <w:pPr>
              <w:spacing w:after="14" w:line="249" w:lineRule="exact"/>
              <w:ind w:right="817"/>
              <w:jc w:val="right"/>
              <w:textAlignment w:val="baseline"/>
              <w:rPr>
                <w:rFonts w:ascii="Tahoma" w:eastAsia="Tahoma" w:hAnsi="Tahoma"/>
                <w:color w:val="000000"/>
                <w:sz w:val="23"/>
              </w:rPr>
            </w:pPr>
            <w:r>
              <w:rPr>
                <w:rFonts w:ascii="Tahoma" w:eastAsia="Tahoma" w:hAnsi="Tahoma"/>
                <w:color w:val="000000"/>
                <w:sz w:val="23"/>
              </w:rPr>
              <w:t xml:space="preserve">– </w:t>
            </w:r>
            <w:r>
              <w:rPr>
                <w:rFonts w:ascii="Tahoma" w:eastAsia="Tahoma" w:hAnsi="Tahoma"/>
                <w:color w:val="000000"/>
                <w:sz w:val="19"/>
              </w:rPr>
              <w:t>18:00</w:t>
            </w:r>
          </w:p>
        </w:tc>
        <w:tc>
          <w:tcPr>
            <w:tcW w:w="2836" w:type="dxa"/>
            <w:tcBorders>
              <w:top w:val="nil"/>
              <w:left w:val="single" w:sz="6" w:space="0" w:color="000000"/>
              <w:bottom w:val="nil"/>
              <w:right w:val="single" w:sz="6" w:space="0" w:color="000000"/>
            </w:tcBorders>
            <w:vAlign w:val="center"/>
            <w:hideMark/>
          </w:tcPr>
          <w:p w14:paraId="3F69B6D6" w14:textId="77777777" w:rsidR="00386A7A" w:rsidRDefault="00386A7A" w:rsidP="00E317DC">
            <w:pPr>
              <w:spacing w:after="14" w:line="249" w:lineRule="exact"/>
              <w:jc w:val="center"/>
              <w:textAlignment w:val="baseline"/>
              <w:rPr>
                <w:rFonts w:ascii="Tahoma" w:eastAsia="Tahoma" w:hAnsi="Tahoma"/>
                <w:color w:val="000000"/>
                <w:sz w:val="23"/>
              </w:rPr>
            </w:pPr>
            <w:r>
              <w:rPr>
                <w:rFonts w:ascii="Tahoma" w:eastAsia="Tahoma" w:hAnsi="Tahoma"/>
                <w:color w:val="000000"/>
                <w:sz w:val="23"/>
              </w:rPr>
              <w:t>-</w:t>
            </w:r>
          </w:p>
        </w:tc>
      </w:tr>
      <w:tr w:rsidR="00386A7A" w14:paraId="5956DF04" w14:textId="77777777" w:rsidTr="00E317DC">
        <w:trPr>
          <w:trHeight w:hRule="exact" w:val="278"/>
        </w:trPr>
        <w:tc>
          <w:tcPr>
            <w:tcW w:w="1330" w:type="dxa"/>
            <w:tcBorders>
              <w:top w:val="nil"/>
              <w:left w:val="single" w:sz="6" w:space="0" w:color="000000"/>
              <w:bottom w:val="single" w:sz="6" w:space="0" w:color="000000"/>
              <w:right w:val="nil"/>
            </w:tcBorders>
          </w:tcPr>
          <w:p w14:paraId="4413720B" w14:textId="77777777" w:rsidR="00386A7A" w:rsidRDefault="00386A7A" w:rsidP="00E317DC">
            <w:pPr>
              <w:textAlignment w:val="baseline"/>
              <w:rPr>
                <w:rFonts w:ascii="Tahoma" w:eastAsia="Tahoma" w:hAnsi="Tahoma"/>
                <w:color w:val="000000"/>
              </w:rPr>
            </w:pPr>
          </w:p>
        </w:tc>
        <w:tc>
          <w:tcPr>
            <w:tcW w:w="1507" w:type="dxa"/>
            <w:tcBorders>
              <w:top w:val="nil"/>
              <w:left w:val="nil"/>
              <w:bottom w:val="single" w:sz="6" w:space="0" w:color="000000"/>
              <w:right w:val="single" w:sz="6" w:space="0" w:color="000000"/>
            </w:tcBorders>
            <w:vAlign w:val="center"/>
            <w:hideMark/>
          </w:tcPr>
          <w:p w14:paraId="390AE9FC" w14:textId="77777777" w:rsidR="00386A7A" w:rsidRDefault="00386A7A" w:rsidP="00E317DC">
            <w:pPr>
              <w:spacing w:after="19" w:line="254" w:lineRule="exact"/>
              <w:ind w:left="28"/>
              <w:textAlignment w:val="baseline"/>
              <w:rPr>
                <w:rFonts w:ascii="Tahoma" w:eastAsia="Tahoma" w:hAnsi="Tahoma"/>
                <w:color w:val="000000"/>
                <w:sz w:val="23"/>
              </w:rPr>
            </w:pPr>
            <w:r>
              <w:rPr>
                <w:rFonts w:ascii="Tahoma" w:eastAsia="Tahoma" w:hAnsi="Tahoma"/>
                <w:color w:val="000000"/>
                <w:sz w:val="23"/>
              </w:rPr>
              <w:t>-</w:t>
            </w:r>
          </w:p>
        </w:tc>
        <w:tc>
          <w:tcPr>
            <w:tcW w:w="1325" w:type="dxa"/>
            <w:tcBorders>
              <w:top w:val="nil"/>
              <w:left w:val="single" w:sz="6" w:space="0" w:color="000000"/>
              <w:bottom w:val="single" w:sz="6" w:space="0" w:color="000000"/>
              <w:right w:val="nil"/>
            </w:tcBorders>
            <w:vAlign w:val="center"/>
            <w:hideMark/>
          </w:tcPr>
          <w:p w14:paraId="72BF4827" w14:textId="77777777" w:rsidR="00386A7A" w:rsidRDefault="00386A7A" w:rsidP="00E317DC">
            <w:pPr>
              <w:spacing w:after="24" w:line="241" w:lineRule="exact"/>
              <w:ind w:right="25"/>
              <w:jc w:val="right"/>
              <w:textAlignment w:val="baseline"/>
              <w:rPr>
                <w:rFonts w:ascii="Tahoma" w:eastAsia="Tahoma" w:hAnsi="Tahoma"/>
                <w:color w:val="000000"/>
                <w:sz w:val="19"/>
              </w:rPr>
            </w:pPr>
            <w:r>
              <w:rPr>
                <w:rFonts w:ascii="Tahoma" w:eastAsia="Tahoma" w:hAnsi="Tahoma"/>
                <w:color w:val="000000"/>
                <w:sz w:val="19"/>
              </w:rPr>
              <w:t>22:00</w:t>
            </w:r>
          </w:p>
        </w:tc>
        <w:tc>
          <w:tcPr>
            <w:tcW w:w="1507" w:type="dxa"/>
            <w:tcBorders>
              <w:top w:val="nil"/>
              <w:left w:val="nil"/>
              <w:bottom w:val="single" w:sz="6" w:space="0" w:color="000000"/>
              <w:right w:val="single" w:sz="6" w:space="0" w:color="000000"/>
            </w:tcBorders>
            <w:vAlign w:val="center"/>
            <w:hideMark/>
          </w:tcPr>
          <w:p w14:paraId="2F3FF7AE" w14:textId="77777777" w:rsidR="00386A7A" w:rsidRDefault="00386A7A" w:rsidP="00E317DC">
            <w:pPr>
              <w:spacing w:after="19" w:line="254" w:lineRule="exact"/>
              <w:ind w:right="817"/>
              <w:jc w:val="right"/>
              <w:textAlignment w:val="baseline"/>
              <w:rPr>
                <w:rFonts w:ascii="Tahoma" w:eastAsia="Tahoma" w:hAnsi="Tahoma"/>
                <w:color w:val="000000"/>
                <w:sz w:val="23"/>
              </w:rPr>
            </w:pPr>
            <w:r>
              <w:rPr>
                <w:rFonts w:ascii="Tahoma" w:eastAsia="Tahoma" w:hAnsi="Tahoma"/>
                <w:color w:val="000000"/>
                <w:sz w:val="23"/>
              </w:rPr>
              <w:t xml:space="preserve">– </w:t>
            </w:r>
            <w:r>
              <w:rPr>
                <w:rFonts w:ascii="Tahoma" w:eastAsia="Tahoma" w:hAnsi="Tahoma"/>
                <w:color w:val="000000"/>
                <w:sz w:val="19"/>
              </w:rPr>
              <w:t>00:00</w:t>
            </w:r>
          </w:p>
        </w:tc>
        <w:tc>
          <w:tcPr>
            <w:tcW w:w="2836" w:type="dxa"/>
            <w:tcBorders>
              <w:top w:val="nil"/>
              <w:left w:val="single" w:sz="6" w:space="0" w:color="000000"/>
              <w:bottom w:val="single" w:sz="6" w:space="0" w:color="000000"/>
              <w:right w:val="single" w:sz="6" w:space="0" w:color="000000"/>
            </w:tcBorders>
            <w:vAlign w:val="center"/>
            <w:hideMark/>
          </w:tcPr>
          <w:p w14:paraId="440D9D43" w14:textId="77777777" w:rsidR="00386A7A" w:rsidRDefault="00386A7A" w:rsidP="00E317DC">
            <w:pPr>
              <w:spacing w:after="19" w:line="254" w:lineRule="exact"/>
              <w:jc w:val="center"/>
              <w:textAlignment w:val="baseline"/>
              <w:rPr>
                <w:rFonts w:ascii="Tahoma" w:eastAsia="Tahoma" w:hAnsi="Tahoma"/>
                <w:color w:val="000000"/>
                <w:sz w:val="23"/>
              </w:rPr>
            </w:pPr>
            <w:r>
              <w:rPr>
                <w:rFonts w:ascii="Tahoma" w:eastAsia="Tahoma" w:hAnsi="Tahoma"/>
                <w:color w:val="000000"/>
                <w:sz w:val="23"/>
              </w:rPr>
              <w:t>-</w:t>
            </w:r>
          </w:p>
        </w:tc>
      </w:tr>
    </w:tbl>
    <w:p w14:paraId="74B687D3" w14:textId="77777777" w:rsidR="00386A7A" w:rsidRDefault="00386A7A" w:rsidP="00386A7A">
      <w:pPr>
        <w:spacing w:after="450" w:line="20" w:lineRule="exact"/>
      </w:pPr>
    </w:p>
    <w:p w14:paraId="67D1340B" w14:textId="77777777" w:rsidR="00982D11" w:rsidRPr="00982D11" w:rsidRDefault="00982D11" w:rsidP="00982D11">
      <w:pPr>
        <w:rPr>
          <w:rFonts w:asciiTheme="minorHAnsi" w:hAnsiTheme="minorHAnsi" w:cstheme="minorHAnsi"/>
        </w:rPr>
      </w:pPr>
    </w:p>
    <w:p w14:paraId="5FC681F4" w14:textId="77777777" w:rsidR="00982D11" w:rsidRPr="00763DBA" w:rsidRDefault="00982D11" w:rsidP="00982D11">
      <w:pPr>
        <w:rPr>
          <w:rFonts w:asciiTheme="minorHAnsi" w:hAnsiTheme="minorHAnsi" w:cstheme="minorHAnsi"/>
          <w:b/>
          <w:bCs/>
          <w:u w:val="single"/>
        </w:rPr>
      </w:pPr>
    </w:p>
    <w:p w14:paraId="5D74666C" w14:textId="77777777" w:rsidR="00982D11" w:rsidRPr="00763DBA" w:rsidRDefault="00982D11" w:rsidP="00982D11">
      <w:pPr>
        <w:rPr>
          <w:rFonts w:asciiTheme="minorHAnsi" w:hAnsiTheme="minorHAnsi" w:cstheme="minorHAnsi"/>
          <w:b/>
          <w:bCs/>
          <w:u w:val="single"/>
          <w:lang w:val="en-GB"/>
        </w:rPr>
      </w:pPr>
      <w:r w:rsidRPr="00763DBA">
        <w:rPr>
          <w:rFonts w:asciiTheme="minorHAnsi" w:hAnsiTheme="minorHAnsi" w:cstheme="minorHAnsi"/>
          <w:b/>
          <w:bCs/>
          <w:u w:val="single"/>
          <w:lang w:val="en-GB"/>
        </w:rPr>
        <w:t>Our advice, so that owners do not have excessive consumption and a high increase in their turnover, is to adopt changes in their consumption habits, starting next June 1, for example, avoiding as much as possible to put washing machines, dishwashers and dryers at peak times.</w:t>
      </w:r>
    </w:p>
    <w:p w14:paraId="3244504B" w14:textId="460ADF56" w:rsidR="00982D11" w:rsidRPr="00763DBA" w:rsidRDefault="00982D11" w:rsidP="00982D11">
      <w:pPr>
        <w:rPr>
          <w:rFonts w:asciiTheme="minorHAnsi" w:hAnsiTheme="minorHAnsi" w:cstheme="minorHAnsi"/>
          <w:b/>
          <w:bCs/>
          <w:u w:val="single"/>
          <w:lang w:val="en-GB"/>
        </w:rPr>
      </w:pPr>
      <w:r w:rsidRPr="00763DBA">
        <w:rPr>
          <w:rFonts w:asciiTheme="minorHAnsi" w:hAnsiTheme="minorHAnsi" w:cstheme="minorHAnsi"/>
          <w:b/>
          <w:bCs/>
          <w:u w:val="single"/>
          <w:lang w:val="en-GB"/>
        </w:rPr>
        <w:t>To save, it will be necessary to adapt to the new required schedules that arrive associated</w:t>
      </w:r>
      <w:r w:rsidR="001D1B69">
        <w:rPr>
          <w:rFonts w:asciiTheme="minorHAnsi" w:hAnsiTheme="minorHAnsi" w:cstheme="minorHAnsi"/>
          <w:b/>
          <w:bCs/>
          <w:u w:val="single"/>
          <w:lang w:val="en-GB"/>
        </w:rPr>
        <w:t>.</w:t>
      </w:r>
    </w:p>
    <w:p w14:paraId="6685EB7D" w14:textId="3AA80E2D" w:rsidR="00982D11" w:rsidRPr="001D1B69" w:rsidRDefault="00982D11" w:rsidP="00653F3B">
      <w:pPr>
        <w:pStyle w:val="Sinespaciado"/>
        <w:rPr>
          <w:rFonts w:cstheme="minorHAnsi"/>
          <w:b/>
          <w:bCs/>
          <w:sz w:val="20"/>
          <w:szCs w:val="20"/>
          <w:u w:val="single"/>
          <w:lang w:val="en-GB"/>
        </w:rPr>
      </w:pPr>
    </w:p>
    <w:p w14:paraId="5C34A02C" w14:textId="69F1B14B" w:rsidR="00982D11" w:rsidRPr="001D1B69" w:rsidRDefault="00982D11" w:rsidP="00653F3B">
      <w:pPr>
        <w:pStyle w:val="Sinespaciado"/>
        <w:rPr>
          <w:rFonts w:cstheme="minorHAnsi"/>
          <w:b/>
          <w:bCs/>
          <w:sz w:val="20"/>
          <w:szCs w:val="20"/>
          <w:u w:val="single"/>
          <w:lang w:val="en-GB"/>
        </w:rPr>
      </w:pPr>
    </w:p>
    <w:p w14:paraId="782B6701" w14:textId="77777777" w:rsidR="00982D11" w:rsidRPr="001D1B69" w:rsidRDefault="00982D11" w:rsidP="00653F3B">
      <w:pPr>
        <w:pStyle w:val="Sinespaciado"/>
        <w:rPr>
          <w:rFonts w:cstheme="minorHAnsi"/>
          <w:b/>
          <w:bCs/>
          <w:u w:val="single"/>
          <w:lang w:val="en-GB"/>
        </w:rPr>
      </w:pPr>
    </w:p>
    <w:sectPr w:rsidR="00982D11" w:rsidRPr="001D1B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6030"/>
    <w:multiLevelType w:val="hybridMultilevel"/>
    <w:tmpl w:val="F4E6C2C0"/>
    <w:lvl w:ilvl="0" w:tplc="83A032B6">
      <w:numFmt w:val="bullet"/>
      <w:lvlText w:val="-"/>
      <w:lvlJc w:val="left"/>
      <w:pPr>
        <w:ind w:left="720" w:hanging="360"/>
      </w:pPr>
      <w:rPr>
        <w:rFonts w:ascii="Calibri" w:eastAsiaTheme="minorHAnsi"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B6"/>
    <w:rsid w:val="00067F57"/>
    <w:rsid w:val="0007707E"/>
    <w:rsid w:val="000F57FB"/>
    <w:rsid w:val="0010712A"/>
    <w:rsid w:val="001D1B69"/>
    <w:rsid w:val="001E2A97"/>
    <w:rsid w:val="002016D0"/>
    <w:rsid w:val="002218EC"/>
    <w:rsid w:val="00235DE8"/>
    <w:rsid w:val="00266BB2"/>
    <w:rsid w:val="002E7DF7"/>
    <w:rsid w:val="002F6A5B"/>
    <w:rsid w:val="0031526A"/>
    <w:rsid w:val="00386A7A"/>
    <w:rsid w:val="004B5150"/>
    <w:rsid w:val="005B4E92"/>
    <w:rsid w:val="00653F3B"/>
    <w:rsid w:val="00657926"/>
    <w:rsid w:val="006C0594"/>
    <w:rsid w:val="00763DBA"/>
    <w:rsid w:val="007E15C6"/>
    <w:rsid w:val="007E53B6"/>
    <w:rsid w:val="00880861"/>
    <w:rsid w:val="00931898"/>
    <w:rsid w:val="0094665D"/>
    <w:rsid w:val="00982D11"/>
    <w:rsid w:val="00A5604B"/>
    <w:rsid w:val="00AA534E"/>
    <w:rsid w:val="00AB2DED"/>
    <w:rsid w:val="00B06F59"/>
    <w:rsid w:val="00B13930"/>
    <w:rsid w:val="00B9695B"/>
    <w:rsid w:val="00BD09C5"/>
    <w:rsid w:val="00BD69E0"/>
    <w:rsid w:val="00BF1C9C"/>
    <w:rsid w:val="00C61FE6"/>
    <w:rsid w:val="00CC4445"/>
    <w:rsid w:val="00DA0CAD"/>
    <w:rsid w:val="00E64D7A"/>
    <w:rsid w:val="00F62E0C"/>
    <w:rsid w:val="00F765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9A63"/>
  <w15:chartTrackingRefBased/>
  <w15:docId w15:val="{F5661DAF-9413-4CE8-AD18-C9702EA4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57"/>
    <w:pPr>
      <w:spacing w:after="0" w:line="240" w:lineRule="auto"/>
      <w:jc w:val="both"/>
    </w:pPr>
    <w:rPr>
      <w:rFonts w:ascii="Century Gothic" w:hAnsi="Century Gothic"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53B6"/>
    <w:pPr>
      <w:spacing w:after="0" w:line="240" w:lineRule="auto"/>
    </w:pPr>
  </w:style>
  <w:style w:type="paragraph" w:styleId="Prrafodelista">
    <w:name w:val="List Paragraph"/>
    <w:basedOn w:val="Normal"/>
    <w:uiPriority w:val="34"/>
    <w:qFormat/>
    <w:rsid w:val="00982D11"/>
    <w:pPr>
      <w:spacing w:after="200" w:line="276" w:lineRule="auto"/>
      <w:ind w:left="720"/>
      <w:contextualSpacing/>
      <w:jc w:val="left"/>
    </w:pPr>
    <w:rPr>
      <w:rFonts w:asciiTheme="minorHAnsi" w:hAnsiTheme="minorHAnsi" w:cstheme="minorBidi"/>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4550">
      <w:bodyDiv w:val="1"/>
      <w:marLeft w:val="0"/>
      <w:marRight w:val="0"/>
      <w:marTop w:val="0"/>
      <w:marBottom w:val="0"/>
      <w:divBdr>
        <w:top w:val="none" w:sz="0" w:space="0" w:color="auto"/>
        <w:left w:val="none" w:sz="0" w:space="0" w:color="auto"/>
        <w:bottom w:val="none" w:sz="0" w:space="0" w:color="auto"/>
        <w:right w:val="none" w:sz="0" w:space="0" w:color="auto"/>
      </w:divBdr>
    </w:div>
    <w:div w:id="384447311">
      <w:bodyDiv w:val="1"/>
      <w:marLeft w:val="0"/>
      <w:marRight w:val="0"/>
      <w:marTop w:val="0"/>
      <w:marBottom w:val="0"/>
      <w:divBdr>
        <w:top w:val="none" w:sz="0" w:space="0" w:color="auto"/>
        <w:left w:val="none" w:sz="0" w:space="0" w:color="auto"/>
        <w:bottom w:val="none" w:sz="0" w:space="0" w:color="auto"/>
        <w:right w:val="none" w:sz="0" w:space="0" w:color="auto"/>
      </w:divBdr>
    </w:div>
    <w:div w:id="552353445">
      <w:bodyDiv w:val="1"/>
      <w:marLeft w:val="0"/>
      <w:marRight w:val="0"/>
      <w:marTop w:val="0"/>
      <w:marBottom w:val="0"/>
      <w:divBdr>
        <w:top w:val="none" w:sz="0" w:space="0" w:color="auto"/>
        <w:left w:val="none" w:sz="0" w:space="0" w:color="auto"/>
        <w:bottom w:val="none" w:sz="0" w:space="0" w:color="auto"/>
        <w:right w:val="none" w:sz="0" w:space="0" w:color="auto"/>
      </w:divBdr>
    </w:div>
    <w:div w:id="1262026802">
      <w:bodyDiv w:val="1"/>
      <w:marLeft w:val="0"/>
      <w:marRight w:val="0"/>
      <w:marTop w:val="0"/>
      <w:marBottom w:val="0"/>
      <w:divBdr>
        <w:top w:val="none" w:sz="0" w:space="0" w:color="auto"/>
        <w:left w:val="none" w:sz="0" w:space="0" w:color="auto"/>
        <w:bottom w:val="none" w:sz="0" w:space="0" w:color="auto"/>
        <w:right w:val="none" w:sz="0" w:space="0" w:color="auto"/>
      </w:divBdr>
    </w:div>
    <w:div w:id="13750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885</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ALFAZ DEL SOL 1 CP</dc:creator>
  <cp:keywords/>
  <dc:description/>
  <cp:lastModifiedBy>ALFAZ DEL SOL 1 CP</cp:lastModifiedBy>
  <cp:revision>39</cp:revision>
  <dcterms:created xsi:type="dcterms:W3CDTF">2021-05-19T09:22:00Z</dcterms:created>
  <dcterms:modified xsi:type="dcterms:W3CDTF">2021-05-19T11:01:00Z</dcterms:modified>
</cp:coreProperties>
</file>